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51691" w14:textId="77777777" w:rsidR="0029210F" w:rsidRPr="00C05387" w:rsidRDefault="0029210F" w:rsidP="00A74F08">
      <w:pPr>
        <w:spacing w:line="276" w:lineRule="auto"/>
        <w:jc w:val="center"/>
        <w:rPr>
          <w:rFonts w:asciiTheme="minorHAnsi" w:hAnsiTheme="minorHAnsi" w:cs="Arial"/>
          <w:b/>
          <w:color w:val="000000" w:themeColor="text1"/>
        </w:rPr>
      </w:pPr>
    </w:p>
    <w:p w14:paraId="38F2A49E" w14:textId="5F3F1EBC" w:rsidR="00FB6180" w:rsidRPr="00C05387" w:rsidRDefault="00F715C2" w:rsidP="00A74F08">
      <w:pPr>
        <w:jc w:val="center"/>
        <w:rPr>
          <w:rFonts w:ascii="Arial" w:eastAsia="Times New Roman" w:hAnsi="Arial" w:cs="Arial"/>
          <w:b/>
          <w:color w:val="000000" w:themeColor="text1"/>
          <w:sz w:val="28"/>
          <w:szCs w:val="28"/>
        </w:rPr>
      </w:pPr>
      <w:r w:rsidRPr="00C05387">
        <w:rPr>
          <w:rFonts w:ascii="Arial" w:eastAsia="Times New Roman" w:hAnsi="Arial" w:cs="Arial"/>
          <w:b/>
          <w:color w:val="000000" w:themeColor="text1"/>
          <w:sz w:val="28"/>
          <w:szCs w:val="28"/>
        </w:rPr>
        <w:t xml:space="preserve">Line 6 Introduces </w:t>
      </w:r>
      <w:r w:rsidR="009633A5" w:rsidRPr="00C05387">
        <w:rPr>
          <w:rFonts w:ascii="Arial" w:eastAsia="Times New Roman" w:hAnsi="Arial" w:cs="Arial"/>
          <w:b/>
          <w:color w:val="000000" w:themeColor="text1"/>
          <w:sz w:val="28"/>
          <w:szCs w:val="28"/>
        </w:rPr>
        <w:t xml:space="preserve">the </w:t>
      </w:r>
      <w:r w:rsidRPr="00C05387">
        <w:rPr>
          <w:rFonts w:ascii="Arial" w:eastAsia="Times New Roman" w:hAnsi="Arial" w:cs="Arial"/>
          <w:b/>
          <w:color w:val="000000" w:themeColor="text1"/>
          <w:sz w:val="28"/>
          <w:szCs w:val="28"/>
        </w:rPr>
        <w:t xml:space="preserve">Powercab </w:t>
      </w:r>
      <w:r w:rsidR="001659D7" w:rsidRPr="00C05387">
        <w:rPr>
          <w:rFonts w:ascii="Arial" w:eastAsia="Times New Roman" w:hAnsi="Arial" w:cs="Arial"/>
          <w:b/>
          <w:color w:val="000000" w:themeColor="text1"/>
          <w:sz w:val="28"/>
          <w:szCs w:val="28"/>
        </w:rPr>
        <w:t>2</w:t>
      </w:r>
      <w:r w:rsidRPr="00C05387">
        <w:rPr>
          <w:rFonts w:ascii="Arial" w:eastAsia="Times New Roman" w:hAnsi="Arial" w:cs="Arial"/>
          <w:b/>
          <w:color w:val="000000" w:themeColor="text1"/>
          <w:sz w:val="28"/>
          <w:szCs w:val="28"/>
        </w:rPr>
        <w:t>12</w:t>
      </w:r>
      <w:r w:rsidR="001659D7" w:rsidRPr="00C05387">
        <w:rPr>
          <w:rFonts w:ascii="Arial" w:eastAsia="Times New Roman" w:hAnsi="Arial" w:cs="Arial"/>
          <w:b/>
          <w:color w:val="000000" w:themeColor="text1"/>
          <w:sz w:val="28"/>
          <w:szCs w:val="28"/>
        </w:rPr>
        <w:t xml:space="preserve"> </w:t>
      </w:r>
      <w:r w:rsidRPr="00C05387">
        <w:rPr>
          <w:rFonts w:ascii="Arial" w:eastAsia="Times New Roman" w:hAnsi="Arial" w:cs="Arial"/>
          <w:b/>
          <w:color w:val="000000" w:themeColor="text1"/>
          <w:sz w:val="28"/>
          <w:szCs w:val="28"/>
        </w:rPr>
        <w:t xml:space="preserve">Plus </w:t>
      </w:r>
    </w:p>
    <w:p w14:paraId="29CD27FD" w14:textId="43CEA4EC" w:rsidR="00F715C2" w:rsidRPr="00C05387" w:rsidRDefault="00F715C2" w:rsidP="00A74F08">
      <w:pPr>
        <w:jc w:val="center"/>
        <w:rPr>
          <w:rFonts w:ascii="Arial" w:eastAsia="Times New Roman" w:hAnsi="Arial" w:cs="Arial"/>
          <w:b/>
          <w:color w:val="000000" w:themeColor="text1"/>
          <w:sz w:val="28"/>
          <w:szCs w:val="28"/>
        </w:rPr>
      </w:pPr>
      <w:r w:rsidRPr="00C05387">
        <w:rPr>
          <w:rFonts w:ascii="Arial" w:eastAsia="Times New Roman" w:hAnsi="Arial" w:cs="Arial"/>
          <w:b/>
          <w:color w:val="000000" w:themeColor="text1"/>
          <w:sz w:val="28"/>
          <w:szCs w:val="28"/>
        </w:rPr>
        <w:t xml:space="preserve">Active </w:t>
      </w:r>
      <w:r w:rsidR="00353AA7" w:rsidRPr="00C05387">
        <w:rPr>
          <w:rFonts w:ascii="Arial" w:eastAsia="Times New Roman" w:hAnsi="Arial" w:cs="Arial"/>
          <w:b/>
          <w:color w:val="000000" w:themeColor="text1"/>
          <w:sz w:val="28"/>
          <w:szCs w:val="28"/>
        </w:rPr>
        <w:t xml:space="preserve">Stereo </w:t>
      </w:r>
      <w:r w:rsidRPr="00C05387">
        <w:rPr>
          <w:rFonts w:ascii="Arial" w:eastAsia="Times New Roman" w:hAnsi="Arial" w:cs="Arial"/>
          <w:b/>
          <w:color w:val="000000" w:themeColor="text1"/>
          <w:sz w:val="28"/>
          <w:szCs w:val="28"/>
        </w:rPr>
        <w:t>Guitar Speaker System</w:t>
      </w:r>
    </w:p>
    <w:p w14:paraId="1DA93281" w14:textId="77777777" w:rsidR="00BC2698" w:rsidRPr="00C05387" w:rsidRDefault="00BC2698" w:rsidP="00A74F08">
      <w:pPr>
        <w:jc w:val="center"/>
        <w:rPr>
          <w:rFonts w:ascii="Arial" w:hAnsi="Arial" w:cs="Arial"/>
          <w:b/>
          <w:color w:val="000000" w:themeColor="text1"/>
        </w:rPr>
      </w:pPr>
    </w:p>
    <w:p w14:paraId="7F1F569D" w14:textId="49177973" w:rsidR="00F715C2" w:rsidRPr="00C05387" w:rsidRDefault="009633A5" w:rsidP="00A74F08">
      <w:pPr>
        <w:jc w:val="center"/>
        <w:rPr>
          <w:rFonts w:ascii="Arial" w:eastAsia="Times New Roman" w:hAnsi="Arial" w:cs="Arial"/>
          <w:i/>
          <w:color w:val="000000" w:themeColor="text1"/>
        </w:rPr>
      </w:pPr>
      <w:r w:rsidRPr="00C05387">
        <w:rPr>
          <w:rFonts w:ascii="Arial" w:eastAsia="Times New Roman" w:hAnsi="Arial" w:cs="Arial"/>
          <w:i/>
          <w:color w:val="000000" w:themeColor="text1"/>
        </w:rPr>
        <w:t xml:space="preserve">A </w:t>
      </w:r>
      <w:r w:rsidR="001659D7" w:rsidRPr="00C05387">
        <w:rPr>
          <w:rFonts w:ascii="Arial" w:eastAsia="Times New Roman" w:hAnsi="Arial" w:cs="Arial"/>
          <w:i/>
          <w:color w:val="000000" w:themeColor="text1"/>
        </w:rPr>
        <w:t>2</w:t>
      </w:r>
      <w:r w:rsidR="00F715C2" w:rsidRPr="00C05387">
        <w:rPr>
          <w:rFonts w:ascii="Arial" w:eastAsia="Times New Roman" w:hAnsi="Arial" w:cs="Arial"/>
          <w:i/>
          <w:color w:val="000000" w:themeColor="text1"/>
        </w:rPr>
        <w:t xml:space="preserve">x12 speaker system </w:t>
      </w:r>
      <w:r w:rsidR="003C47DB" w:rsidRPr="00C05387">
        <w:rPr>
          <w:rFonts w:ascii="Arial" w:eastAsia="Times New Roman" w:hAnsi="Arial" w:cs="Arial"/>
          <w:i/>
          <w:color w:val="000000" w:themeColor="text1"/>
        </w:rPr>
        <w:t xml:space="preserve">for modelers </w:t>
      </w:r>
      <w:r w:rsidRPr="00C05387">
        <w:rPr>
          <w:rFonts w:ascii="Arial" w:eastAsia="Times New Roman" w:hAnsi="Arial" w:cs="Arial"/>
          <w:i/>
          <w:color w:val="000000" w:themeColor="text1"/>
        </w:rPr>
        <w:t>offering</w:t>
      </w:r>
      <w:r w:rsidR="001659D7" w:rsidRPr="00C05387">
        <w:rPr>
          <w:rFonts w:ascii="Arial" w:eastAsia="Times New Roman" w:hAnsi="Arial" w:cs="Arial"/>
          <w:i/>
          <w:color w:val="000000" w:themeColor="text1"/>
        </w:rPr>
        <w:t xml:space="preserve"> a</w:t>
      </w:r>
      <w:r w:rsidR="00F715C2" w:rsidRPr="00C05387">
        <w:rPr>
          <w:rFonts w:ascii="Arial" w:eastAsia="Times New Roman" w:hAnsi="Arial" w:cs="Arial"/>
          <w:i/>
          <w:color w:val="000000" w:themeColor="text1"/>
        </w:rPr>
        <w:t xml:space="preserve"> choice of </w:t>
      </w:r>
      <w:r w:rsidR="003C47DB" w:rsidRPr="00C05387">
        <w:rPr>
          <w:rFonts w:ascii="Arial" w:eastAsia="Times New Roman" w:hAnsi="Arial" w:cs="Arial"/>
          <w:i/>
          <w:color w:val="000000" w:themeColor="text1"/>
        </w:rPr>
        <w:t>Flat (FRFR) m</w:t>
      </w:r>
      <w:r w:rsidR="00F715C2" w:rsidRPr="00C05387">
        <w:rPr>
          <w:rFonts w:ascii="Arial" w:eastAsia="Times New Roman" w:hAnsi="Arial" w:cs="Arial"/>
          <w:i/>
          <w:color w:val="000000" w:themeColor="text1"/>
        </w:rPr>
        <w:t xml:space="preserve">ode or </w:t>
      </w:r>
      <w:r w:rsidR="001659D7" w:rsidRPr="00C05387">
        <w:rPr>
          <w:rFonts w:ascii="Arial" w:eastAsia="Times New Roman" w:hAnsi="Arial" w:cs="Arial"/>
          <w:i/>
          <w:color w:val="000000" w:themeColor="text1"/>
        </w:rPr>
        <w:t xml:space="preserve">proprietary </w:t>
      </w:r>
      <w:r w:rsidR="00F715C2" w:rsidRPr="00C05387">
        <w:rPr>
          <w:rFonts w:ascii="Arial" w:eastAsia="Times New Roman" w:hAnsi="Arial" w:cs="Arial"/>
          <w:i/>
          <w:color w:val="000000" w:themeColor="text1"/>
        </w:rPr>
        <w:t xml:space="preserve">Speaker Modeling </w:t>
      </w:r>
      <w:r w:rsidR="003C47DB" w:rsidRPr="00C05387">
        <w:rPr>
          <w:rFonts w:ascii="Arial" w:eastAsia="Times New Roman" w:hAnsi="Arial" w:cs="Arial"/>
          <w:i/>
          <w:color w:val="000000" w:themeColor="text1"/>
        </w:rPr>
        <w:t>mode</w:t>
      </w:r>
      <w:r w:rsidR="00F715C2" w:rsidRPr="00C05387">
        <w:rPr>
          <w:rFonts w:ascii="Arial" w:eastAsia="Times New Roman" w:hAnsi="Arial" w:cs="Arial"/>
          <w:i/>
          <w:color w:val="000000" w:themeColor="text1"/>
        </w:rPr>
        <w:t xml:space="preserve"> </w:t>
      </w:r>
      <w:r w:rsidRPr="00C05387">
        <w:rPr>
          <w:rFonts w:ascii="Arial" w:eastAsia="Times New Roman" w:hAnsi="Arial" w:cs="Arial"/>
          <w:i/>
          <w:color w:val="000000" w:themeColor="text1"/>
        </w:rPr>
        <w:t xml:space="preserve">for </w:t>
      </w:r>
      <w:r w:rsidR="003C47DB" w:rsidRPr="00C05387">
        <w:rPr>
          <w:rFonts w:ascii="Arial" w:eastAsia="Times New Roman" w:hAnsi="Arial" w:cs="Arial"/>
          <w:i/>
          <w:color w:val="000000" w:themeColor="text1"/>
        </w:rPr>
        <w:t>authentic</w:t>
      </w:r>
      <w:r w:rsidR="00F715C2" w:rsidRPr="00C05387">
        <w:rPr>
          <w:rFonts w:ascii="Arial" w:eastAsia="Times New Roman" w:hAnsi="Arial" w:cs="Arial"/>
          <w:i/>
          <w:color w:val="000000" w:themeColor="text1"/>
        </w:rPr>
        <w:t xml:space="preserve"> </w:t>
      </w:r>
      <w:r w:rsidR="001659D7" w:rsidRPr="00C05387">
        <w:rPr>
          <w:rFonts w:ascii="Arial" w:eastAsia="Times New Roman" w:hAnsi="Arial" w:cs="Arial"/>
          <w:i/>
          <w:color w:val="000000" w:themeColor="text1"/>
        </w:rPr>
        <w:t>“</w:t>
      </w:r>
      <w:r w:rsidR="00F715C2" w:rsidRPr="00C05387">
        <w:rPr>
          <w:rFonts w:ascii="Arial" w:eastAsia="Times New Roman" w:hAnsi="Arial" w:cs="Arial"/>
          <w:i/>
          <w:color w:val="000000" w:themeColor="text1"/>
        </w:rPr>
        <w:t>amp-in-the-room</w:t>
      </w:r>
      <w:r w:rsidR="001659D7" w:rsidRPr="00C05387">
        <w:rPr>
          <w:rFonts w:ascii="Arial" w:eastAsia="Times New Roman" w:hAnsi="Arial" w:cs="Arial"/>
          <w:i/>
          <w:color w:val="000000" w:themeColor="text1"/>
        </w:rPr>
        <w:t>”</w:t>
      </w:r>
      <w:r w:rsidR="00F715C2" w:rsidRPr="00C05387">
        <w:rPr>
          <w:rFonts w:ascii="Arial" w:eastAsia="Times New Roman" w:hAnsi="Arial" w:cs="Arial"/>
          <w:i/>
          <w:color w:val="000000" w:themeColor="text1"/>
        </w:rPr>
        <w:t xml:space="preserve"> </w:t>
      </w:r>
      <w:r w:rsidR="003C47DB" w:rsidRPr="00C05387">
        <w:rPr>
          <w:rFonts w:ascii="Arial" w:eastAsia="Times New Roman" w:hAnsi="Arial" w:cs="Arial"/>
          <w:i/>
          <w:color w:val="000000" w:themeColor="text1"/>
        </w:rPr>
        <w:t xml:space="preserve">sound and </w:t>
      </w:r>
      <w:r w:rsidR="00F715C2" w:rsidRPr="00C05387">
        <w:rPr>
          <w:rFonts w:ascii="Arial" w:eastAsia="Times New Roman" w:hAnsi="Arial" w:cs="Arial"/>
          <w:i/>
          <w:color w:val="000000" w:themeColor="text1"/>
        </w:rPr>
        <w:t>feel</w:t>
      </w:r>
      <w:r w:rsidR="003C47DB" w:rsidRPr="00C05387">
        <w:rPr>
          <w:rFonts w:ascii="Arial" w:eastAsia="Times New Roman" w:hAnsi="Arial" w:cs="Arial"/>
          <w:i/>
          <w:color w:val="000000" w:themeColor="text1"/>
        </w:rPr>
        <w:t>.</w:t>
      </w:r>
    </w:p>
    <w:p w14:paraId="373FD2F0" w14:textId="77777777" w:rsidR="00077B3A" w:rsidRPr="00C05387" w:rsidRDefault="00077B3A" w:rsidP="00A74F08">
      <w:pPr>
        <w:jc w:val="center"/>
        <w:rPr>
          <w:rFonts w:ascii="Arial" w:hAnsi="Arial" w:cs="Arial"/>
          <w:i/>
          <w:color w:val="000000" w:themeColor="text1"/>
          <w:sz w:val="22"/>
          <w:szCs w:val="22"/>
        </w:rPr>
      </w:pPr>
    </w:p>
    <w:p w14:paraId="7FB7E9A0" w14:textId="77777777" w:rsidR="00F06719" w:rsidRPr="00C05387" w:rsidRDefault="00F06719" w:rsidP="00A74F08">
      <w:pPr>
        <w:rPr>
          <w:rFonts w:ascii="Arial" w:hAnsi="Arial" w:cs="Arial"/>
          <w:b/>
          <w:color w:val="000000" w:themeColor="text1"/>
          <w:sz w:val="22"/>
          <w:szCs w:val="22"/>
        </w:rPr>
      </w:pPr>
    </w:p>
    <w:p w14:paraId="2C69454B" w14:textId="16D76D3D" w:rsidR="00B80A1F" w:rsidRPr="00C05387" w:rsidRDefault="00915535" w:rsidP="00A74F08">
      <w:pPr>
        <w:rPr>
          <w:rFonts w:ascii="Arial" w:hAnsi="Arial" w:cs="Arial"/>
          <w:color w:val="000000" w:themeColor="text1"/>
          <w:sz w:val="22"/>
          <w:szCs w:val="22"/>
        </w:rPr>
      </w:pPr>
      <w:r w:rsidRPr="00C05387">
        <w:rPr>
          <w:rFonts w:ascii="Arial" w:hAnsi="Arial" w:cs="Arial"/>
          <w:b/>
          <w:color w:val="000000" w:themeColor="text1"/>
          <w:sz w:val="22"/>
          <w:szCs w:val="22"/>
        </w:rPr>
        <w:t>CALABASAS, Calif.—</w:t>
      </w:r>
      <w:r w:rsidR="00274C64" w:rsidRPr="00021FD0">
        <w:rPr>
          <w:rFonts w:ascii="Arial" w:hAnsi="Arial" w:cs="Arial"/>
          <w:b/>
          <w:color w:val="000000" w:themeColor="text1"/>
          <w:sz w:val="22"/>
          <w:szCs w:val="22"/>
        </w:rPr>
        <w:t>July 18</w:t>
      </w:r>
      <w:r w:rsidR="00A307DA" w:rsidRPr="00C05387">
        <w:rPr>
          <w:rFonts w:ascii="Arial" w:hAnsi="Arial" w:cs="Arial"/>
          <w:b/>
          <w:color w:val="000000" w:themeColor="text1"/>
          <w:sz w:val="22"/>
          <w:szCs w:val="22"/>
        </w:rPr>
        <w:t>,</w:t>
      </w:r>
      <w:r w:rsidRPr="00C05387">
        <w:rPr>
          <w:rFonts w:ascii="Arial" w:hAnsi="Arial" w:cs="Arial"/>
          <w:b/>
          <w:color w:val="000000" w:themeColor="text1"/>
          <w:sz w:val="22"/>
          <w:szCs w:val="22"/>
        </w:rPr>
        <w:t xml:space="preserve"> 20</w:t>
      </w:r>
      <w:r w:rsidR="00582FED" w:rsidRPr="00C05387">
        <w:rPr>
          <w:rFonts w:ascii="Arial" w:hAnsi="Arial" w:cs="Arial"/>
          <w:b/>
          <w:color w:val="000000" w:themeColor="text1"/>
          <w:sz w:val="22"/>
          <w:szCs w:val="22"/>
        </w:rPr>
        <w:t>1</w:t>
      </w:r>
      <w:r w:rsidR="001659D7" w:rsidRPr="00C05387">
        <w:rPr>
          <w:rFonts w:ascii="Arial" w:hAnsi="Arial" w:cs="Arial"/>
          <w:b/>
          <w:color w:val="000000" w:themeColor="text1"/>
          <w:sz w:val="22"/>
          <w:szCs w:val="22"/>
        </w:rPr>
        <w:t>9</w:t>
      </w:r>
      <w:r w:rsidR="00582FED" w:rsidRPr="00C05387">
        <w:rPr>
          <w:rFonts w:ascii="Arial" w:hAnsi="Arial" w:cs="Arial"/>
          <w:b/>
          <w:color w:val="000000" w:themeColor="text1"/>
          <w:sz w:val="22"/>
          <w:szCs w:val="22"/>
        </w:rPr>
        <w:t xml:space="preserve"> </w:t>
      </w:r>
      <w:r w:rsidR="00F06719" w:rsidRPr="00C05387">
        <w:rPr>
          <w:rFonts w:ascii="Arial" w:hAnsi="Arial" w:cs="Arial"/>
          <w:color w:val="000000" w:themeColor="text1"/>
          <w:sz w:val="22"/>
          <w:szCs w:val="22"/>
        </w:rPr>
        <w:t>— Line 6 today introduced the Powercab</w:t>
      </w:r>
      <w:r w:rsidR="00C05387" w:rsidRPr="00C05387">
        <w:rPr>
          <w:rFonts w:ascii="Arial" w:hAnsi="Arial" w:cs="Arial"/>
          <w:bCs/>
          <w:color w:val="000000" w:themeColor="text1"/>
          <w:sz w:val="22"/>
          <w:szCs w:val="22"/>
          <w:vertAlign w:val="superscript"/>
        </w:rPr>
        <w:t>®</w:t>
      </w:r>
      <w:r w:rsidR="00F06719" w:rsidRPr="00C05387">
        <w:rPr>
          <w:rFonts w:ascii="Arial" w:hAnsi="Arial" w:cs="Arial"/>
          <w:color w:val="000000" w:themeColor="text1"/>
          <w:sz w:val="22"/>
          <w:szCs w:val="22"/>
        </w:rPr>
        <w:t xml:space="preserve"> 212 Plus </w:t>
      </w:r>
      <w:r w:rsidR="00B80A1F" w:rsidRPr="00C05387">
        <w:rPr>
          <w:rFonts w:ascii="Arial" w:eastAsia="Times New Roman" w:hAnsi="Arial" w:cs="Arial"/>
          <w:color w:val="000000" w:themeColor="text1"/>
          <w:sz w:val="22"/>
          <w:szCs w:val="22"/>
        </w:rPr>
        <w:t xml:space="preserve">active </w:t>
      </w:r>
      <w:r w:rsidR="009633A5" w:rsidRPr="00C05387">
        <w:rPr>
          <w:rFonts w:ascii="Arial" w:eastAsia="Times New Roman" w:hAnsi="Arial" w:cs="Arial"/>
          <w:color w:val="000000" w:themeColor="text1"/>
          <w:sz w:val="22"/>
          <w:szCs w:val="22"/>
        </w:rPr>
        <w:t>stereo guitar speaker system—</w:t>
      </w:r>
      <w:r w:rsidR="006A55B2" w:rsidRPr="00C05387">
        <w:rPr>
          <w:rFonts w:ascii="Arial" w:eastAsia="Times New Roman" w:hAnsi="Arial" w:cs="Arial"/>
          <w:color w:val="000000" w:themeColor="text1"/>
          <w:sz w:val="22"/>
          <w:szCs w:val="22"/>
        </w:rPr>
        <w:t xml:space="preserve">the premier amplification system for </w:t>
      </w:r>
      <w:r w:rsidR="009633A5" w:rsidRPr="00C05387">
        <w:rPr>
          <w:rFonts w:ascii="Arial" w:eastAsia="Times New Roman" w:hAnsi="Arial" w:cs="Arial"/>
          <w:color w:val="000000" w:themeColor="text1"/>
          <w:sz w:val="22"/>
          <w:szCs w:val="22"/>
        </w:rPr>
        <w:t>modelers.</w:t>
      </w:r>
      <w:r w:rsidR="00B80A1F" w:rsidRPr="00C05387">
        <w:rPr>
          <w:rFonts w:ascii="Arial" w:eastAsia="Times New Roman" w:hAnsi="Arial" w:cs="Arial"/>
          <w:color w:val="000000" w:themeColor="text1"/>
          <w:sz w:val="22"/>
          <w:szCs w:val="22"/>
        </w:rPr>
        <w:t xml:space="preserve"> </w:t>
      </w:r>
      <w:r w:rsidR="00EA1FA5" w:rsidRPr="00C05387">
        <w:rPr>
          <w:rFonts w:ascii="Arial" w:hAnsi="Arial" w:cs="Arial"/>
          <w:color w:val="000000" w:themeColor="text1"/>
          <w:sz w:val="22"/>
          <w:szCs w:val="22"/>
        </w:rPr>
        <w:t>The Powercab 212 Plus</w:t>
      </w:r>
      <w:r w:rsidR="00B80A1F" w:rsidRPr="00C05387">
        <w:rPr>
          <w:rFonts w:ascii="Arial" w:hAnsi="Arial" w:cs="Arial"/>
          <w:color w:val="000000" w:themeColor="text1"/>
          <w:sz w:val="22"/>
          <w:szCs w:val="22"/>
        </w:rPr>
        <w:t xml:space="preserve"> look</w:t>
      </w:r>
      <w:r w:rsidR="00EA1FA5" w:rsidRPr="00C05387">
        <w:rPr>
          <w:rFonts w:ascii="Arial" w:hAnsi="Arial" w:cs="Arial"/>
          <w:color w:val="000000" w:themeColor="text1"/>
          <w:sz w:val="22"/>
          <w:szCs w:val="22"/>
        </w:rPr>
        <w:t>s</w:t>
      </w:r>
      <w:r w:rsidR="00B80A1F" w:rsidRPr="00C05387">
        <w:rPr>
          <w:rFonts w:ascii="Arial" w:hAnsi="Arial" w:cs="Arial"/>
          <w:color w:val="000000" w:themeColor="text1"/>
          <w:sz w:val="22"/>
          <w:szCs w:val="22"/>
        </w:rPr>
        <w:t>, sound</w:t>
      </w:r>
      <w:r w:rsidR="00EA1FA5" w:rsidRPr="00C05387">
        <w:rPr>
          <w:rFonts w:ascii="Arial" w:hAnsi="Arial" w:cs="Arial"/>
          <w:color w:val="000000" w:themeColor="text1"/>
          <w:sz w:val="22"/>
          <w:szCs w:val="22"/>
        </w:rPr>
        <w:t>s</w:t>
      </w:r>
      <w:r w:rsidR="00B80A1F" w:rsidRPr="00C05387">
        <w:rPr>
          <w:rFonts w:ascii="Arial" w:hAnsi="Arial" w:cs="Arial"/>
          <w:color w:val="000000" w:themeColor="text1"/>
          <w:sz w:val="22"/>
          <w:szCs w:val="22"/>
        </w:rPr>
        <w:t>, and feel</w:t>
      </w:r>
      <w:r w:rsidR="009633A5" w:rsidRPr="00C05387">
        <w:rPr>
          <w:rFonts w:ascii="Arial" w:hAnsi="Arial" w:cs="Arial"/>
          <w:color w:val="000000" w:themeColor="text1"/>
          <w:sz w:val="22"/>
          <w:szCs w:val="22"/>
        </w:rPr>
        <w:t xml:space="preserve">s like a </w:t>
      </w:r>
      <w:r w:rsidR="00EA1FA5" w:rsidRPr="00C05387">
        <w:rPr>
          <w:rFonts w:ascii="Arial" w:hAnsi="Arial" w:cs="Arial"/>
          <w:color w:val="000000" w:themeColor="text1"/>
          <w:sz w:val="22"/>
          <w:szCs w:val="22"/>
        </w:rPr>
        <w:t xml:space="preserve">guitar amp because it </w:t>
      </w:r>
      <w:r w:rsidR="00EA1FA5" w:rsidRPr="00C05387">
        <w:rPr>
          <w:rFonts w:ascii="Arial" w:hAnsi="Arial" w:cs="Arial"/>
          <w:i/>
          <w:color w:val="000000" w:themeColor="text1"/>
          <w:sz w:val="22"/>
          <w:szCs w:val="22"/>
        </w:rPr>
        <w:t>is</w:t>
      </w:r>
      <w:r w:rsidR="009633A5" w:rsidRPr="00C05387">
        <w:rPr>
          <w:rFonts w:ascii="Arial" w:hAnsi="Arial" w:cs="Arial"/>
          <w:color w:val="000000" w:themeColor="text1"/>
          <w:sz w:val="22"/>
          <w:szCs w:val="22"/>
        </w:rPr>
        <w:t xml:space="preserve"> a </w:t>
      </w:r>
      <w:r w:rsidR="00EA1FA5" w:rsidRPr="00C05387">
        <w:rPr>
          <w:rFonts w:ascii="Arial" w:hAnsi="Arial" w:cs="Arial"/>
          <w:color w:val="000000" w:themeColor="text1"/>
          <w:sz w:val="22"/>
          <w:szCs w:val="22"/>
        </w:rPr>
        <w:t>guitar amp</w:t>
      </w:r>
      <w:r w:rsidR="00B80A1F" w:rsidRPr="00C05387">
        <w:rPr>
          <w:rFonts w:ascii="Arial" w:eastAsia="Times New Roman" w:hAnsi="Arial" w:cs="Arial"/>
          <w:color w:val="000000" w:themeColor="text1"/>
          <w:sz w:val="22"/>
          <w:szCs w:val="22"/>
        </w:rPr>
        <w:t>.</w:t>
      </w:r>
      <w:r w:rsidR="004A1734" w:rsidRPr="00C05387">
        <w:rPr>
          <w:rFonts w:ascii="Arial" w:eastAsia="Times New Roman" w:hAnsi="Arial" w:cs="Arial"/>
          <w:color w:val="000000" w:themeColor="text1"/>
          <w:sz w:val="22"/>
          <w:szCs w:val="22"/>
        </w:rPr>
        <w:t xml:space="preserve"> </w:t>
      </w:r>
      <w:r w:rsidR="009633A5" w:rsidRPr="00C05387">
        <w:rPr>
          <w:rFonts w:ascii="Arial" w:eastAsia="Times New Roman" w:hAnsi="Arial" w:cs="Arial"/>
          <w:color w:val="000000" w:themeColor="text1"/>
          <w:sz w:val="22"/>
          <w:szCs w:val="22"/>
        </w:rPr>
        <w:t>And Powercab 212 Plus operates in two distinct modes.</w:t>
      </w:r>
    </w:p>
    <w:p w14:paraId="195F06CB" w14:textId="77777777" w:rsidR="00B80A1F" w:rsidRPr="00C05387" w:rsidRDefault="00B80A1F" w:rsidP="00A74F08">
      <w:pPr>
        <w:rPr>
          <w:rFonts w:ascii="Arial" w:eastAsia="Times New Roman" w:hAnsi="Arial" w:cs="Arial"/>
          <w:color w:val="000000" w:themeColor="text1"/>
          <w:sz w:val="22"/>
          <w:szCs w:val="22"/>
        </w:rPr>
      </w:pPr>
    </w:p>
    <w:p w14:paraId="1C596D05" w14:textId="38C99503" w:rsidR="00E30F08" w:rsidRPr="00C05387" w:rsidRDefault="00E30F08" w:rsidP="00A74F08">
      <w:pPr>
        <w:rPr>
          <w:rFonts w:ascii="Arial" w:hAnsi="Arial" w:cs="Arial"/>
          <w:color w:val="000000" w:themeColor="text1"/>
          <w:sz w:val="22"/>
          <w:szCs w:val="22"/>
        </w:rPr>
      </w:pPr>
      <w:r w:rsidRPr="00C05387">
        <w:rPr>
          <w:rFonts w:ascii="Arial" w:eastAsia="Times New Roman" w:hAnsi="Arial" w:cs="Arial"/>
          <w:color w:val="000000" w:themeColor="text1"/>
          <w:sz w:val="22"/>
          <w:szCs w:val="22"/>
        </w:rPr>
        <w:t>If</w:t>
      </w:r>
      <w:r w:rsidRPr="00C05387">
        <w:rPr>
          <w:rFonts w:ascii="Arial" w:hAnsi="Arial" w:cs="Arial"/>
          <w:color w:val="000000" w:themeColor="text1"/>
          <w:sz w:val="22"/>
          <w:szCs w:val="22"/>
        </w:rPr>
        <w:t xml:space="preserve"> </w:t>
      </w:r>
      <w:r w:rsidR="00341CAC" w:rsidRPr="00C05387">
        <w:rPr>
          <w:rFonts w:ascii="Arial" w:hAnsi="Arial" w:cs="Arial"/>
          <w:color w:val="000000" w:themeColor="text1"/>
          <w:sz w:val="22"/>
          <w:szCs w:val="22"/>
        </w:rPr>
        <w:t>a guitarist is happy with their</w:t>
      </w:r>
      <w:r w:rsidRPr="00C05387">
        <w:rPr>
          <w:rFonts w:ascii="Arial" w:hAnsi="Arial" w:cs="Arial"/>
          <w:color w:val="000000" w:themeColor="text1"/>
          <w:sz w:val="22"/>
          <w:szCs w:val="22"/>
        </w:rPr>
        <w:t xml:space="preserve"> modeler’s onboard cabinet models and just want</w:t>
      </w:r>
      <w:r w:rsidR="00341CAC" w:rsidRPr="00C05387">
        <w:rPr>
          <w:rFonts w:ascii="Arial" w:hAnsi="Arial" w:cs="Arial"/>
          <w:color w:val="000000" w:themeColor="text1"/>
          <w:sz w:val="22"/>
          <w:szCs w:val="22"/>
        </w:rPr>
        <w:t>s</w:t>
      </w:r>
      <w:r w:rsidRPr="00C05387">
        <w:rPr>
          <w:rFonts w:ascii="Arial" w:hAnsi="Arial" w:cs="Arial"/>
          <w:color w:val="000000" w:themeColor="text1"/>
          <w:sz w:val="22"/>
          <w:szCs w:val="22"/>
        </w:rPr>
        <w:t xml:space="preserve"> to hear the sound of </w:t>
      </w:r>
      <w:r w:rsidR="00341CAC" w:rsidRPr="00C05387">
        <w:rPr>
          <w:rFonts w:ascii="Arial" w:hAnsi="Arial" w:cs="Arial"/>
          <w:color w:val="000000" w:themeColor="text1"/>
          <w:sz w:val="22"/>
          <w:szCs w:val="22"/>
        </w:rPr>
        <w:t>their</w:t>
      </w:r>
      <w:r w:rsidRPr="00C05387">
        <w:rPr>
          <w:rFonts w:ascii="Arial" w:hAnsi="Arial" w:cs="Arial"/>
          <w:color w:val="000000" w:themeColor="text1"/>
          <w:sz w:val="22"/>
          <w:szCs w:val="22"/>
        </w:rPr>
        <w:t xml:space="preserve"> presets amplified, </w:t>
      </w:r>
      <w:r w:rsidR="00341CAC" w:rsidRPr="00C05387">
        <w:rPr>
          <w:rFonts w:ascii="Arial" w:hAnsi="Arial" w:cs="Arial"/>
          <w:color w:val="000000" w:themeColor="text1"/>
          <w:sz w:val="22"/>
          <w:szCs w:val="22"/>
        </w:rPr>
        <w:t xml:space="preserve">they can </w:t>
      </w:r>
      <w:r w:rsidRPr="00C05387">
        <w:rPr>
          <w:rFonts w:ascii="Arial" w:hAnsi="Arial" w:cs="Arial"/>
          <w:color w:val="000000" w:themeColor="text1"/>
          <w:sz w:val="22"/>
          <w:szCs w:val="22"/>
        </w:rPr>
        <w:t xml:space="preserve">simply connect </w:t>
      </w:r>
      <w:r w:rsidR="00341CAC" w:rsidRPr="00C05387">
        <w:rPr>
          <w:rFonts w:ascii="Arial" w:hAnsi="Arial" w:cs="Arial"/>
          <w:color w:val="000000" w:themeColor="text1"/>
          <w:sz w:val="22"/>
          <w:szCs w:val="22"/>
        </w:rPr>
        <w:t>the</w:t>
      </w:r>
      <w:r w:rsidR="00A532D1" w:rsidRPr="00C05387">
        <w:rPr>
          <w:rFonts w:ascii="Arial" w:hAnsi="Arial" w:cs="Arial"/>
          <w:color w:val="000000" w:themeColor="text1"/>
          <w:sz w:val="22"/>
          <w:szCs w:val="22"/>
        </w:rPr>
        <w:t>ir</w:t>
      </w:r>
      <w:r w:rsidRPr="00C05387">
        <w:rPr>
          <w:rFonts w:ascii="Arial" w:hAnsi="Arial" w:cs="Arial"/>
          <w:color w:val="000000" w:themeColor="text1"/>
          <w:sz w:val="22"/>
          <w:szCs w:val="22"/>
        </w:rPr>
        <w:t xml:space="preserve"> modeler to Powercab 212 Plus, select Flat mode, and play. Custom lightweight neodymium coaxial speakers with high-frequency compression drivers provide the benefits of a full-range, flat-response (FRFR) speaker system—but with the </w:t>
      </w:r>
      <w:r w:rsidR="003C47DB" w:rsidRPr="00C05387">
        <w:rPr>
          <w:rFonts w:ascii="Arial" w:hAnsi="Arial" w:cs="Arial"/>
          <w:color w:val="000000" w:themeColor="text1"/>
          <w:sz w:val="22"/>
          <w:szCs w:val="22"/>
        </w:rPr>
        <w:t>rapid</w:t>
      </w:r>
      <w:r w:rsidRPr="00C05387">
        <w:rPr>
          <w:rFonts w:ascii="Arial" w:hAnsi="Arial" w:cs="Arial"/>
          <w:color w:val="000000" w:themeColor="text1"/>
          <w:sz w:val="22"/>
          <w:szCs w:val="22"/>
        </w:rPr>
        <w:t xml:space="preserve"> transient response of guitar speakers, resulting in a more authentic and familiar feel.</w:t>
      </w:r>
    </w:p>
    <w:p w14:paraId="57F6A0FF" w14:textId="77777777" w:rsidR="00A74F08" w:rsidRPr="00C05387" w:rsidRDefault="00A74F08" w:rsidP="00A74F08">
      <w:pPr>
        <w:rPr>
          <w:rFonts w:ascii="Arial" w:hAnsi="Arial" w:cs="Arial"/>
          <w:color w:val="000000" w:themeColor="text1"/>
          <w:sz w:val="22"/>
          <w:szCs w:val="22"/>
        </w:rPr>
      </w:pPr>
    </w:p>
    <w:p w14:paraId="698B7C4D" w14:textId="7A410FE6" w:rsidR="00E30F08" w:rsidRPr="00C05387" w:rsidRDefault="00341CAC" w:rsidP="00A74F08">
      <w:pPr>
        <w:rPr>
          <w:rFonts w:ascii="Arial" w:hAnsi="Arial" w:cs="Arial"/>
          <w:color w:val="000000" w:themeColor="text1"/>
          <w:sz w:val="22"/>
          <w:szCs w:val="22"/>
        </w:rPr>
      </w:pPr>
      <w:r w:rsidRPr="00C05387">
        <w:rPr>
          <w:rFonts w:ascii="Arial" w:hAnsi="Arial" w:cs="Arial"/>
          <w:color w:val="000000" w:themeColor="text1"/>
          <w:sz w:val="22"/>
          <w:szCs w:val="22"/>
        </w:rPr>
        <w:t>Or, guitarists</w:t>
      </w:r>
      <w:r w:rsidR="00E30F08" w:rsidRPr="00C05387">
        <w:rPr>
          <w:rFonts w:ascii="Arial" w:hAnsi="Arial" w:cs="Arial"/>
          <w:color w:val="000000" w:themeColor="text1"/>
          <w:sz w:val="22"/>
          <w:szCs w:val="22"/>
        </w:rPr>
        <w:t xml:space="preserve"> can bypass the cabinet models in </w:t>
      </w:r>
      <w:r w:rsidRPr="00C05387">
        <w:rPr>
          <w:rFonts w:ascii="Arial" w:hAnsi="Arial" w:cs="Arial"/>
          <w:color w:val="000000" w:themeColor="text1"/>
          <w:sz w:val="22"/>
          <w:szCs w:val="22"/>
        </w:rPr>
        <w:t>their</w:t>
      </w:r>
      <w:r w:rsidR="00E30F08" w:rsidRPr="00C05387">
        <w:rPr>
          <w:rFonts w:ascii="Arial" w:hAnsi="Arial" w:cs="Arial"/>
          <w:color w:val="000000" w:themeColor="text1"/>
          <w:sz w:val="22"/>
          <w:szCs w:val="22"/>
        </w:rPr>
        <w:t xml:space="preserve"> presets</w:t>
      </w:r>
      <w:r w:rsidR="005F3DE3" w:rsidRPr="00C05387">
        <w:rPr>
          <w:rFonts w:ascii="Arial" w:hAnsi="Arial" w:cs="Arial"/>
          <w:color w:val="000000" w:themeColor="text1"/>
          <w:sz w:val="22"/>
          <w:szCs w:val="22"/>
        </w:rPr>
        <w:t xml:space="preserve"> (freeing up valuable DSP)</w:t>
      </w:r>
      <w:r w:rsidR="00E30F08" w:rsidRPr="00C05387">
        <w:rPr>
          <w:rFonts w:ascii="Arial" w:hAnsi="Arial" w:cs="Arial"/>
          <w:color w:val="000000" w:themeColor="text1"/>
          <w:sz w:val="22"/>
          <w:szCs w:val="22"/>
        </w:rPr>
        <w:t xml:space="preserve"> and switch to Speaker Modeling mode on the Powercab 212 Plus. This enables </w:t>
      </w:r>
      <w:r w:rsidRPr="00C05387">
        <w:rPr>
          <w:rFonts w:ascii="Arial" w:hAnsi="Arial" w:cs="Arial"/>
          <w:color w:val="000000" w:themeColor="text1"/>
          <w:sz w:val="22"/>
          <w:szCs w:val="22"/>
        </w:rPr>
        <w:t>them</w:t>
      </w:r>
      <w:r w:rsidR="00E30F08" w:rsidRPr="00C05387">
        <w:rPr>
          <w:rFonts w:ascii="Arial" w:hAnsi="Arial" w:cs="Arial"/>
          <w:color w:val="000000" w:themeColor="text1"/>
          <w:sz w:val="22"/>
          <w:szCs w:val="22"/>
        </w:rPr>
        <w:t xml:space="preserve"> to take advantage of 12 proprietary onboard </w:t>
      </w:r>
      <w:r w:rsidR="00E30F08" w:rsidRPr="00C05387">
        <w:rPr>
          <w:rFonts w:ascii="Arial" w:hAnsi="Arial" w:cs="Arial"/>
          <w:i/>
          <w:color w:val="000000" w:themeColor="text1"/>
          <w:sz w:val="22"/>
          <w:szCs w:val="22"/>
        </w:rPr>
        <w:t>speaker models</w:t>
      </w:r>
      <w:r w:rsidR="00E30F08" w:rsidRPr="00C05387">
        <w:rPr>
          <w:rFonts w:ascii="Arial" w:hAnsi="Arial" w:cs="Arial"/>
          <w:color w:val="000000" w:themeColor="text1"/>
          <w:sz w:val="22"/>
          <w:szCs w:val="22"/>
        </w:rPr>
        <w:t>—which are not the same as cabinet models or impulse responses—for a more organic, “amp-in</w:t>
      </w:r>
      <w:r w:rsidR="00A532D1" w:rsidRPr="00C05387">
        <w:rPr>
          <w:rFonts w:ascii="Arial" w:hAnsi="Arial" w:cs="Arial"/>
          <w:color w:val="000000" w:themeColor="text1"/>
          <w:sz w:val="22"/>
          <w:szCs w:val="22"/>
        </w:rPr>
        <w:t>-the-room” playing experience. The m</w:t>
      </w:r>
      <w:r w:rsidR="00E30F08" w:rsidRPr="00C05387">
        <w:rPr>
          <w:rFonts w:ascii="Arial" w:hAnsi="Arial" w:cs="Arial"/>
          <w:color w:val="000000" w:themeColor="text1"/>
          <w:sz w:val="22"/>
          <w:szCs w:val="22"/>
        </w:rPr>
        <w:t xml:space="preserve">odeled speakers range from classics such as “Greenback” and “Blue Bell” to modern designs, and may be mixed or matched. And because Powercab 212 Plus is a </w:t>
      </w:r>
      <w:r w:rsidR="00E30F08" w:rsidRPr="00C05387">
        <w:rPr>
          <w:rFonts w:ascii="Arial" w:hAnsi="Arial" w:cs="Arial"/>
          <w:i/>
          <w:color w:val="000000" w:themeColor="text1"/>
          <w:sz w:val="22"/>
          <w:szCs w:val="22"/>
        </w:rPr>
        <w:t>stereo</w:t>
      </w:r>
      <w:r w:rsidR="00E30F08" w:rsidRPr="00C05387">
        <w:rPr>
          <w:rFonts w:ascii="Arial" w:hAnsi="Arial" w:cs="Arial"/>
          <w:color w:val="000000" w:themeColor="text1"/>
          <w:sz w:val="22"/>
          <w:szCs w:val="22"/>
        </w:rPr>
        <w:t xml:space="preserve"> amp, ping-pong delays, expansive reverbs, spacious modulation effects, and even dual-a</w:t>
      </w:r>
      <w:r w:rsidR="00A74F08" w:rsidRPr="00C05387">
        <w:rPr>
          <w:rFonts w:ascii="Arial" w:hAnsi="Arial" w:cs="Arial"/>
          <w:color w:val="000000" w:themeColor="text1"/>
          <w:sz w:val="22"/>
          <w:szCs w:val="22"/>
        </w:rPr>
        <w:t>mp setups will sound the way they were</w:t>
      </w:r>
      <w:r w:rsidR="00E30F08" w:rsidRPr="00C05387">
        <w:rPr>
          <w:rFonts w:ascii="Arial" w:hAnsi="Arial" w:cs="Arial"/>
          <w:color w:val="000000" w:themeColor="text1"/>
          <w:sz w:val="22"/>
          <w:szCs w:val="22"/>
        </w:rPr>
        <w:t xml:space="preserve"> intend</w:t>
      </w:r>
      <w:r w:rsidR="00A74F08" w:rsidRPr="00C05387">
        <w:rPr>
          <w:rFonts w:ascii="Arial" w:hAnsi="Arial" w:cs="Arial"/>
          <w:color w:val="000000" w:themeColor="text1"/>
          <w:sz w:val="22"/>
          <w:szCs w:val="22"/>
        </w:rPr>
        <w:t>ed</w:t>
      </w:r>
      <w:r w:rsidR="00E30F08" w:rsidRPr="00C05387">
        <w:rPr>
          <w:rFonts w:ascii="Arial" w:hAnsi="Arial" w:cs="Arial"/>
          <w:color w:val="000000" w:themeColor="text1"/>
          <w:sz w:val="22"/>
          <w:szCs w:val="22"/>
        </w:rPr>
        <w:t xml:space="preserve"> to be heard.</w:t>
      </w:r>
    </w:p>
    <w:p w14:paraId="2C56BC9B" w14:textId="77777777" w:rsidR="00A506C0" w:rsidRPr="00C05387" w:rsidRDefault="00A506C0" w:rsidP="00A74F08">
      <w:pPr>
        <w:rPr>
          <w:rFonts w:ascii="Arial" w:hAnsi="Arial" w:cs="Arial"/>
          <w:color w:val="000000" w:themeColor="text1"/>
          <w:sz w:val="22"/>
          <w:szCs w:val="22"/>
        </w:rPr>
      </w:pPr>
    </w:p>
    <w:p w14:paraId="5C4BFA7C" w14:textId="541BF34E" w:rsidR="00A506C0" w:rsidRPr="00C05387" w:rsidRDefault="00A506C0" w:rsidP="00A74F08">
      <w:pPr>
        <w:rPr>
          <w:rFonts w:ascii="Arial" w:hAnsi="Arial" w:cs="Arial"/>
          <w:color w:val="000000" w:themeColor="text1"/>
          <w:sz w:val="22"/>
          <w:szCs w:val="22"/>
        </w:rPr>
      </w:pPr>
      <w:r w:rsidRPr="00C05387">
        <w:rPr>
          <w:rFonts w:ascii="Arial" w:hAnsi="Arial" w:cs="Arial"/>
          <w:color w:val="000000" w:themeColor="text1"/>
          <w:sz w:val="22"/>
          <w:szCs w:val="22"/>
        </w:rPr>
        <w:t>“Many touring professional guitarists are now choosing modelers for their live rigs due to their unparalleled flexibility, but many of those guitarists also still want the experience of air being moved by a guitar cabinet,” said Brandon Frenzel, Product Owner, Line 6. “With Powercab 212 Plus, we aimed to create the premier active guitar speaker system for guitarists who wish to realize their modeler’s maximum potential when</w:t>
      </w:r>
      <w:r w:rsidR="00210436" w:rsidRPr="00C05387">
        <w:rPr>
          <w:rFonts w:ascii="Arial" w:hAnsi="Arial" w:cs="Arial"/>
          <w:color w:val="000000" w:themeColor="text1"/>
          <w:sz w:val="22"/>
          <w:szCs w:val="22"/>
        </w:rPr>
        <w:t xml:space="preserve"> performing live</w:t>
      </w:r>
      <w:r w:rsidR="003C66D4" w:rsidRPr="00C05387">
        <w:rPr>
          <w:rFonts w:ascii="Arial" w:hAnsi="Arial" w:cs="Arial"/>
          <w:color w:val="000000" w:themeColor="text1"/>
          <w:sz w:val="22"/>
          <w:szCs w:val="22"/>
        </w:rPr>
        <w:t>—and hear themselves in stereo</w:t>
      </w:r>
      <w:r w:rsidRPr="00C05387">
        <w:rPr>
          <w:rFonts w:ascii="Arial" w:hAnsi="Arial" w:cs="Arial"/>
          <w:color w:val="000000" w:themeColor="text1"/>
          <w:sz w:val="22"/>
          <w:szCs w:val="22"/>
        </w:rPr>
        <w:t>.”</w:t>
      </w:r>
    </w:p>
    <w:p w14:paraId="2B8B4A67" w14:textId="77777777" w:rsidR="00A74F08" w:rsidRPr="00C05387" w:rsidRDefault="00A74F08" w:rsidP="00A74F08">
      <w:pPr>
        <w:rPr>
          <w:rFonts w:ascii="Arial" w:hAnsi="Arial" w:cs="Arial"/>
          <w:color w:val="000000" w:themeColor="text1"/>
          <w:sz w:val="22"/>
          <w:szCs w:val="22"/>
        </w:rPr>
      </w:pPr>
    </w:p>
    <w:p w14:paraId="7834B87C" w14:textId="29751D94" w:rsidR="00246209" w:rsidRPr="00C05387" w:rsidRDefault="004F1108" w:rsidP="00A74F08">
      <w:pPr>
        <w:rPr>
          <w:rFonts w:ascii="Arial" w:hAnsi="Arial" w:cs="Arial"/>
          <w:color w:val="000000" w:themeColor="text1"/>
          <w:sz w:val="22"/>
          <w:szCs w:val="22"/>
        </w:rPr>
      </w:pPr>
      <w:r w:rsidRPr="00C05387">
        <w:rPr>
          <w:rFonts w:ascii="Arial" w:hAnsi="Arial" w:cs="Arial"/>
          <w:color w:val="000000" w:themeColor="text1"/>
          <w:sz w:val="22"/>
          <w:szCs w:val="22"/>
        </w:rPr>
        <w:t>The Powercab 212 Plus speaker system</w:t>
      </w:r>
      <w:r w:rsidR="00246209" w:rsidRPr="00C05387">
        <w:rPr>
          <w:rFonts w:ascii="Arial" w:hAnsi="Arial" w:cs="Arial"/>
          <w:color w:val="000000" w:themeColor="text1"/>
          <w:sz w:val="22"/>
          <w:szCs w:val="22"/>
        </w:rPr>
        <w:t>’s</w:t>
      </w:r>
      <w:r w:rsidR="00894474" w:rsidRPr="00C05387">
        <w:rPr>
          <w:rFonts w:ascii="Arial" w:hAnsi="Arial" w:cs="Arial"/>
          <w:color w:val="000000" w:themeColor="text1"/>
          <w:sz w:val="22"/>
          <w:szCs w:val="22"/>
        </w:rPr>
        <w:t xml:space="preserve"> 500-watt stereo amplifier (2 x</w:t>
      </w:r>
      <w:r w:rsidRPr="00C05387">
        <w:rPr>
          <w:rFonts w:ascii="Arial" w:hAnsi="Arial" w:cs="Arial"/>
          <w:color w:val="000000" w:themeColor="text1"/>
          <w:sz w:val="22"/>
          <w:szCs w:val="22"/>
        </w:rPr>
        <w:t xml:space="preserve"> 250 watts) produces up to 13dB SPL</w:t>
      </w:r>
      <w:r w:rsidR="00246209" w:rsidRPr="00C05387">
        <w:rPr>
          <w:rFonts w:ascii="Arial" w:hAnsi="Arial" w:cs="Arial"/>
          <w:color w:val="000000" w:themeColor="text1"/>
          <w:sz w:val="22"/>
          <w:szCs w:val="22"/>
        </w:rPr>
        <w:t>—</w:t>
      </w:r>
      <w:r w:rsidRPr="00C05387">
        <w:rPr>
          <w:rFonts w:ascii="Arial" w:hAnsi="Arial" w:cs="Arial"/>
          <w:color w:val="000000" w:themeColor="text1"/>
          <w:sz w:val="22"/>
          <w:szCs w:val="22"/>
        </w:rPr>
        <w:t xml:space="preserve">enough power and volume to handle </w:t>
      </w:r>
      <w:r w:rsidR="00246209" w:rsidRPr="00C05387">
        <w:rPr>
          <w:rFonts w:ascii="Arial" w:hAnsi="Arial" w:cs="Arial"/>
          <w:color w:val="000000" w:themeColor="text1"/>
          <w:sz w:val="22"/>
          <w:szCs w:val="22"/>
        </w:rPr>
        <w:t xml:space="preserve">nearly </w:t>
      </w:r>
      <w:r w:rsidR="00E068BD" w:rsidRPr="00C05387">
        <w:rPr>
          <w:rFonts w:ascii="Arial" w:hAnsi="Arial" w:cs="Arial"/>
          <w:color w:val="000000" w:themeColor="text1"/>
          <w:sz w:val="22"/>
          <w:szCs w:val="22"/>
        </w:rPr>
        <w:t xml:space="preserve">any musical situation—yet it weighs only 47.6 lbs (21.6 kg). </w:t>
      </w:r>
      <w:r w:rsidR="007D6898" w:rsidRPr="00C05387">
        <w:rPr>
          <w:rFonts w:ascii="Arial" w:hAnsi="Arial" w:cs="Arial"/>
          <w:color w:val="000000" w:themeColor="text1"/>
          <w:sz w:val="22"/>
          <w:szCs w:val="22"/>
        </w:rPr>
        <w:t>Also,</w:t>
      </w:r>
      <w:r w:rsidR="00246209" w:rsidRPr="00C05387">
        <w:rPr>
          <w:rFonts w:ascii="Arial" w:hAnsi="Arial" w:cs="Arial"/>
          <w:color w:val="000000" w:themeColor="text1"/>
          <w:sz w:val="22"/>
          <w:szCs w:val="22"/>
        </w:rPr>
        <w:t xml:space="preserve"> unlike many FRFR speaker systems, the Powercab 212 Plus is constructed of wood</w:t>
      </w:r>
      <w:r w:rsidR="007D6898" w:rsidRPr="00C05387">
        <w:rPr>
          <w:rFonts w:ascii="Arial" w:hAnsi="Arial" w:cs="Arial"/>
          <w:color w:val="000000" w:themeColor="text1"/>
          <w:sz w:val="22"/>
          <w:szCs w:val="22"/>
        </w:rPr>
        <w:t xml:space="preserve"> rather than plastic</w:t>
      </w:r>
      <w:r w:rsidR="00A506C0" w:rsidRPr="00C05387">
        <w:rPr>
          <w:rFonts w:ascii="Arial" w:hAnsi="Arial" w:cs="Arial"/>
          <w:color w:val="000000" w:themeColor="text1"/>
          <w:sz w:val="22"/>
          <w:szCs w:val="22"/>
        </w:rPr>
        <w:t xml:space="preserve"> a</w:t>
      </w:r>
      <w:r w:rsidR="00246209" w:rsidRPr="00C05387">
        <w:rPr>
          <w:rFonts w:ascii="Arial" w:hAnsi="Arial" w:cs="Arial"/>
          <w:color w:val="000000" w:themeColor="text1"/>
          <w:sz w:val="22"/>
          <w:szCs w:val="22"/>
        </w:rPr>
        <w:t>nd tuned like a traditional guitar cabinet for enhanced acoustic resonance.</w:t>
      </w:r>
      <w:r w:rsidR="007D6898" w:rsidRPr="00C05387">
        <w:rPr>
          <w:rFonts w:ascii="Arial" w:hAnsi="Arial" w:cs="Arial"/>
          <w:color w:val="000000" w:themeColor="text1"/>
          <w:sz w:val="22"/>
          <w:szCs w:val="22"/>
        </w:rPr>
        <w:t xml:space="preserve"> Additionally, foldout kickstands enable the Powercab 212 Plus to be angled up toward the player, and an optional</w:t>
      </w:r>
      <w:r w:rsidR="00A506C0" w:rsidRPr="00C05387">
        <w:rPr>
          <w:rFonts w:ascii="Arial" w:hAnsi="Arial" w:cs="Arial"/>
          <w:color w:val="000000" w:themeColor="text1"/>
          <w:sz w:val="22"/>
          <w:szCs w:val="22"/>
        </w:rPr>
        <w:t xml:space="preserve"> </w:t>
      </w:r>
      <w:proofErr w:type="gramStart"/>
      <w:r w:rsidR="00A506C0" w:rsidRPr="00C05387">
        <w:rPr>
          <w:rFonts w:ascii="Arial" w:hAnsi="Arial" w:cs="Arial"/>
          <w:color w:val="000000" w:themeColor="text1"/>
          <w:sz w:val="22"/>
          <w:szCs w:val="22"/>
        </w:rPr>
        <w:t>heavy duty</w:t>
      </w:r>
      <w:proofErr w:type="gramEnd"/>
      <w:r w:rsidR="007D6898" w:rsidRPr="00C05387">
        <w:rPr>
          <w:rFonts w:ascii="Arial" w:hAnsi="Arial" w:cs="Arial"/>
          <w:color w:val="000000" w:themeColor="text1"/>
          <w:sz w:val="22"/>
          <w:szCs w:val="22"/>
        </w:rPr>
        <w:t xml:space="preserve"> cover is available.</w:t>
      </w:r>
    </w:p>
    <w:p w14:paraId="510969C6" w14:textId="77777777" w:rsidR="007D6898" w:rsidRPr="00C05387" w:rsidRDefault="007D6898" w:rsidP="00A74F08">
      <w:pPr>
        <w:rPr>
          <w:rFonts w:ascii="Arial" w:hAnsi="Arial" w:cs="Arial"/>
          <w:color w:val="000000" w:themeColor="text1"/>
          <w:sz w:val="22"/>
          <w:szCs w:val="22"/>
        </w:rPr>
      </w:pPr>
    </w:p>
    <w:p w14:paraId="1A5D588A" w14:textId="1D393052" w:rsidR="00367454" w:rsidRPr="00C05387" w:rsidRDefault="007D6898" w:rsidP="00A74F08">
      <w:pPr>
        <w:rPr>
          <w:rFonts w:ascii="Arial" w:hAnsi="Arial" w:cs="Arial"/>
          <w:color w:val="000000" w:themeColor="text1"/>
          <w:sz w:val="22"/>
          <w:szCs w:val="22"/>
        </w:rPr>
      </w:pPr>
      <w:r w:rsidRPr="00C05387">
        <w:rPr>
          <w:rFonts w:ascii="Arial" w:hAnsi="Arial" w:cs="Arial"/>
          <w:color w:val="000000" w:themeColor="text1"/>
          <w:sz w:val="22"/>
          <w:szCs w:val="22"/>
        </w:rPr>
        <w:t xml:space="preserve">Other professional features include </w:t>
      </w:r>
      <w:r w:rsidR="00367454" w:rsidRPr="00C05387">
        <w:rPr>
          <w:rFonts w:ascii="Arial" w:hAnsi="Arial" w:cs="Arial"/>
          <w:color w:val="000000" w:themeColor="text1"/>
          <w:sz w:val="22"/>
          <w:szCs w:val="22"/>
        </w:rPr>
        <w:t>a 2</w:t>
      </w:r>
      <w:r w:rsidR="00FD67E3" w:rsidRPr="00C05387">
        <w:rPr>
          <w:rFonts w:ascii="Arial" w:hAnsi="Arial" w:cs="Arial"/>
          <w:color w:val="000000" w:themeColor="text1"/>
          <w:sz w:val="22"/>
          <w:szCs w:val="22"/>
        </w:rPr>
        <w:t>"</w:t>
      </w:r>
      <w:r w:rsidR="00A717FC">
        <w:rPr>
          <w:rFonts w:ascii="Arial" w:hAnsi="Arial" w:cs="Arial"/>
          <w:color w:val="000000" w:themeColor="text1"/>
          <w:sz w:val="22"/>
          <w:szCs w:val="22"/>
        </w:rPr>
        <w:t xml:space="preserve"> LCD, 128 user </w:t>
      </w:r>
      <w:r w:rsidR="00367454" w:rsidRPr="00C05387">
        <w:rPr>
          <w:rFonts w:ascii="Arial" w:hAnsi="Arial" w:cs="Arial"/>
          <w:color w:val="000000" w:themeColor="text1"/>
          <w:sz w:val="22"/>
          <w:szCs w:val="22"/>
        </w:rPr>
        <w:t>preset locations, XLR direct outputs, MIDI In/Out, AES/EBU and L6 LINK</w:t>
      </w:r>
      <w:r w:rsidR="00367454" w:rsidRPr="00C05387">
        <w:rPr>
          <w:rFonts w:ascii="Arial" w:hAnsi="Arial" w:cs="Arial"/>
          <w:color w:val="000000" w:themeColor="text1"/>
          <w:sz w:val="22"/>
          <w:szCs w:val="22"/>
          <w:vertAlign w:val="superscript"/>
        </w:rPr>
        <w:t>TM</w:t>
      </w:r>
      <w:r w:rsidR="00367454" w:rsidRPr="00C05387">
        <w:rPr>
          <w:rFonts w:ascii="Arial" w:hAnsi="Arial" w:cs="Arial"/>
          <w:color w:val="000000" w:themeColor="text1"/>
          <w:sz w:val="22"/>
          <w:szCs w:val="22"/>
        </w:rPr>
        <w:t xml:space="preserve"> I/O, a multipurpose second input, and a USB audio interface. Third-party IRs may also be loaded and saved within presets.</w:t>
      </w:r>
    </w:p>
    <w:p w14:paraId="24F849D3" w14:textId="77777777" w:rsidR="00757E34" w:rsidRPr="00C05387" w:rsidRDefault="00757E34" w:rsidP="00A74F08">
      <w:pPr>
        <w:rPr>
          <w:rFonts w:ascii="Arial" w:hAnsi="Arial" w:cs="Arial"/>
          <w:color w:val="000000" w:themeColor="text1"/>
          <w:sz w:val="22"/>
          <w:szCs w:val="22"/>
        </w:rPr>
      </w:pPr>
    </w:p>
    <w:p w14:paraId="00F13B9B" w14:textId="6CBB487B" w:rsidR="00757E34" w:rsidRPr="00C05387" w:rsidRDefault="005F3DE3" w:rsidP="00A74F08">
      <w:pPr>
        <w:rPr>
          <w:rFonts w:ascii="Arial" w:hAnsi="Arial" w:cs="Arial"/>
          <w:color w:val="000000" w:themeColor="text1"/>
          <w:sz w:val="22"/>
          <w:szCs w:val="22"/>
        </w:rPr>
      </w:pPr>
      <w:r w:rsidRPr="00C05387">
        <w:rPr>
          <w:rFonts w:ascii="Arial" w:hAnsi="Arial" w:cs="Arial"/>
          <w:color w:val="000000" w:themeColor="text1"/>
          <w:sz w:val="22"/>
          <w:szCs w:val="22"/>
        </w:rPr>
        <w:t>Finally, a</w:t>
      </w:r>
      <w:r w:rsidR="00757E34" w:rsidRPr="00C05387">
        <w:rPr>
          <w:rFonts w:ascii="Arial" w:hAnsi="Arial" w:cs="Arial"/>
          <w:color w:val="000000" w:themeColor="text1"/>
          <w:sz w:val="22"/>
          <w:szCs w:val="22"/>
        </w:rPr>
        <w:t xml:space="preserve">lthough Powercab 212 Plus was engineered to deliver superb results with </w:t>
      </w:r>
      <w:r w:rsidR="00757E34" w:rsidRPr="00C05387">
        <w:rPr>
          <w:rFonts w:ascii="Arial" w:hAnsi="Arial" w:cs="Arial"/>
          <w:i/>
          <w:color w:val="000000" w:themeColor="text1"/>
          <w:sz w:val="22"/>
          <w:szCs w:val="22"/>
        </w:rPr>
        <w:t>any</w:t>
      </w:r>
      <w:r w:rsidR="00757E34" w:rsidRPr="00C05387">
        <w:rPr>
          <w:rFonts w:ascii="Arial" w:hAnsi="Arial" w:cs="Arial"/>
          <w:color w:val="000000" w:themeColor="text1"/>
          <w:sz w:val="22"/>
          <w:szCs w:val="22"/>
        </w:rPr>
        <w:t xml:space="preserve"> modeler, it is the perfect sonic complement to Line 6</w:t>
      </w:r>
      <w:r w:rsidR="00C05387" w:rsidRPr="00C05387">
        <w:rPr>
          <w:rFonts w:ascii="Arial" w:hAnsi="Arial" w:cs="Arial"/>
          <w:bCs/>
          <w:color w:val="000000" w:themeColor="text1"/>
          <w:sz w:val="22"/>
          <w:szCs w:val="22"/>
          <w:vertAlign w:val="superscript"/>
        </w:rPr>
        <w:t>®</w:t>
      </w:r>
      <w:r w:rsidR="00757E34" w:rsidRPr="00C05387">
        <w:rPr>
          <w:rFonts w:ascii="Arial" w:hAnsi="Arial" w:cs="Arial"/>
          <w:color w:val="000000" w:themeColor="text1"/>
          <w:sz w:val="22"/>
          <w:szCs w:val="22"/>
        </w:rPr>
        <w:t xml:space="preserve"> Helix</w:t>
      </w:r>
      <w:r w:rsidR="00C05387" w:rsidRPr="00C05387">
        <w:rPr>
          <w:rFonts w:ascii="Arial" w:hAnsi="Arial" w:cs="Arial"/>
          <w:bCs/>
          <w:color w:val="000000" w:themeColor="text1"/>
          <w:sz w:val="22"/>
          <w:szCs w:val="22"/>
          <w:vertAlign w:val="superscript"/>
        </w:rPr>
        <w:t>®</w:t>
      </w:r>
      <w:r w:rsidR="00757E34" w:rsidRPr="00C05387">
        <w:rPr>
          <w:rFonts w:ascii="Arial" w:hAnsi="Arial" w:cs="Arial"/>
          <w:color w:val="000000" w:themeColor="text1"/>
          <w:sz w:val="22"/>
          <w:szCs w:val="22"/>
        </w:rPr>
        <w:t xml:space="preserve"> guitar processors, completing the chain from guitar input to guitar speaker. Combining a Helix with </w:t>
      </w:r>
      <w:r w:rsidR="00757E34" w:rsidRPr="00C05387">
        <w:rPr>
          <w:rFonts w:ascii="Arial" w:hAnsi="Arial" w:cs="Arial"/>
          <w:color w:val="000000" w:themeColor="text1"/>
          <w:sz w:val="22"/>
          <w:szCs w:val="22"/>
        </w:rPr>
        <w:lastRenderedPageBreak/>
        <w:t>Powercab 212 Plus via L6 LINK multiplies the power of both, resulting in a</w:t>
      </w:r>
      <w:r w:rsidR="00247945" w:rsidRPr="00C05387">
        <w:rPr>
          <w:rFonts w:ascii="Arial" w:hAnsi="Arial" w:cs="Arial"/>
          <w:color w:val="000000" w:themeColor="text1"/>
          <w:sz w:val="22"/>
          <w:szCs w:val="22"/>
        </w:rPr>
        <w:t xml:space="preserve"> truly</w:t>
      </w:r>
      <w:r w:rsidR="00757E34" w:rsidRPr="00C05387">
        <w:rPr>
          <w:rFonts w:ascii="Arial" w:hAnsi="Arial" w:cs="Arial"/>
          <w:color w:val="000000" w:themeColor="text1"/>
          <w:sz w:val="22"/>
          <w:szCs w:val="22"/>
        </w:rPr>
        <w:t xml:space="preserve"> state-of-the-art, professional rig.</w:t>
      </w:r>
    </w:p>
    <w:p w14:paraId="2B1D989C" w14:textId="77777777" w:rsidR="005F3DE3" w:rsidRPr="00C05387" w:rsidRDefault="005F3DE3" w:rsidP="00A74F08">
      <w:pPr>
        <w:rPr>
          <w:rFonts w:ascii="Arial" w:eastAsia="Times New Roman" w:hAnsi="Arial" w:cs="Arial"/>
          <w:color w:val="000000" w:themeColor="text1"/>
          <w:sz w:val="22"/>
          <w:szCs w:val="22"/>
        </w:rPr>
      </w:pPr>
    </w:p>
    <w:p w14:paraId="4BBC2FA6" w14:textId="77777777" w:rsidR="002377ED" w:rsidRPr="00C05387" w:rsidRDefault="002377ED" w:rsidP="00A74F08">
      <w:pPr>
        <w:widowControl w:val="0"/>
        <w:autoSpaceDE w:val="0"/>
        <w:autoSpaceDN w:val="0"/>
        <w:adjustRightInd w:val="0"/>
        <w:outlineLvl w:val="0"/>
        <w:rPr>
          <w:rFonts w:ascii="Arial" w:hAnsi="Arial" w:cs="Arial"/>
          <w:b/>
          <w:bCs/>
          <w:color w:val="000000" w:themeColor="text1"/>
          <w:sz w:val="22"/>
          <w:szCs w:val="22"/>
        </w:rPr>
      </w:pPr>
    </w:p>
    <w:p w14:paraId="59B3C531" w14:textId="3AC07E87" w:rsidR="00915535" w:rsidRPr="00C05387" w:rsidRDefault="00B80A1F" w:rsidP="00A74F08">
      <w:pPr>
        <w:widowControl w:val="0"/>
        <w:autoSpaceDE w:val="0"/>
        <w:autoSpaceDN w:val="0"/>
        <w:adjustRightInd w:val="0"/>
        <w:outlineLvl w:val="0"/>
        <w:rPr>
          <w:rFonts w:ascii="Arial" w:hAnsi="Arial" w:cs="Arial"/>
          <w:color w:val="000000" w:themeColor="text1"/>
          <w:sz w:val="22"/>
          <w:szCs w:val="22"/>
        </w:rPr>
      </w:pPr>
      <w:r w:rsidRPr="00C05387">
        <w:rPr>
          <w:rFonts w:ascii="Arial" w:hAnsi="Arial" w:cs="Arial"/>
          <w:b/>
          <w:bCs/>
          <w:color w:val="000000" w:themeColor="text1"/>
          <w:sz w:val="22"/>
          <w:szCs w:val="22"/>
        </w:rPr>
        <w:t xml:space="preserve">Pricing &amp; </w:t>
      </w:r>
      <w:r w:rsidR="00915535" w:rsidRPr="00C05387">
        <w:rPr>
          <w:rFonts w:ascii="Arial" w:hAnsi="Arial" w:cs="Arial"/>
          <w:b/>
          <w:bCs/>
          <w:color w:val="000000" w:themeColor="text1"/>
          <w:sz w:val="22"/>
          <w:szCs w:val="22"/>
        </w:rPr>
        <w:t>Availability</w:t>
      </w:r>
    </w:p>
    <w:p w14:paraId="1DF43384" w14:textId="518DF975" w:rsidR="00B80A1F" w:rsidRPr="00C05387" w:rsidRDefault="00B80A1F" w:rsidP="00A74F08">
      <w:pPr>
        <w:rPr>
          <w:rFonts w:ascii="Arial" w:hAnsi="Arial" w:cs="Arial"/>
          <w:color w:val="000000" w:themeColor="text1"/>
          <w:sz w:val="22"/>
          <w:szCs w:val="22"/>
        </w:rPr>
      </w:pPr>
      <w:r w:rsidRPr="00C05387">
        <w:rPr>
          <w:rFonts w:ascii="Arial" w:hAnsi="Arial" w:cs="Arial"/>
          <w:color w:val="000000" w:themeColor="text1"/>
          <w:sz w:val="22"/>
          <w:szCs w:val="22"/>
        </w:rPr>
        <w:t xml:space="preserve">Powercab </w:t>
      </w:r>
      <w:r w:rsidR="006D7129" w:rsidRPr="00C05387">
        <w:rPr>
          <w:rFonts w:ascii="Arial" w:hAnsi="Arial" w:cs="Arial"/>
          <w:color w:val="000000" w:themeColor="text1"/>
          <w:sz w:val="22"/>
          <w:szCs w:val="22"/>
        </w:rPr>
        <w:t>2</w:t>
      </w:r>
      <w:r w:rsidRPr="00C05387">
        <w:rPr>
          <w:rFonts w:ascii="Arial" w:hAnsi="Arial" w:cs="Arial"/>
          <w:color w:val="000000" w:themeColor="text1"/>
          <w:sz w:val="22"/>
          <w:szCs w:val="22"/>
        </w:rPr>
        <w:t>12 Plus</w:t>
      </w:r>
      <w:r w:rsidR="00D40CD4">
        <w:rPr>
          <w:rFonts w:ascii="Arial" w:hAnsi="Arial" w:cs="Arial"/>
          <w:color w:val="000000" w:themeColor="text1"/>
          <w:sz w:val="22"/>
          <w:szCs w:val="22"/>
        </w:rPr>
        <w:t xml:space="preserve"> ($1959.99 MSRP)</w:t>
      </w:r>
      <w:r w:rsidRPr="00C05387">
        <w:rPr>
          <w:rFonts w:ascii="Arial" w:hAnsi="Arial" w:cs="Arial"/>
          <w:color w:val="000000" w:themeColor="text1"/>
          <w:sz w:val="22"/>
          <w:szCs w:val="22"/>
        </w:rPr>
        <w:t xml:space="preserve"> </w:t>
      </w:r>
      <w:r w:rsidRPr="00D40CD4">
        <w:rPr>
          <w:rFonts w:ascii="Arial" w:hAnsi="Arial" w:cs="Arial"/>
          <w:color w:val="000000" w:themeColor="text1"/>
          <w:sz w:val="22"/>
          <w:szCs w:val="22"/>
        </w:rPr>
        <w:t xml:space="preserve">will be available worldwide in </w:t>
      </w:r>
      <w:r w:rsidR="00D40CD4" w:rsidRPr="00D40CD4">
        <w:rPr>
          <w:rFonts w:ascii="Arial" w:hAnsi="Arial" w:cs="Arial"/>
          <w:color w:val="000000" w:themeColor="text1"/>
          <w:sz w:val="22"/>
          <w:szCs w:val="22"/>
        </w:rPr>
        <w:t>Q3</w:t>
      </w:r>
      <w:r w:rsidRPr="00D40CD4">
        <w:rPr>
          <w:rFonts w:ascii="Arial" w:hAnsi="Arial" w:cs="Arial"/>
          <w:color w:val="000000" w:themeColor="text1"/>
          <w:sz w:val="22"/>
          <w:szCs w:val="22"/>
        </w:rPr>
        <w:t xml:space="preserve"> of 201</w:t>
      </w:r>
      <w:r w:rsidR="006D7129" w:rsidRPr="00D40CD4">
        <w:rPr>
          <w:rFonts w:ascii="Arial" w:hAnsi="Arial" w:cs="Arial"/>
          <w:color w:val="000000" w:themeColor="text1"/>
          <w:sz w:val="22"/>
          <w:szCs w:val="22"/>
        </w:rPr>
        <w:t>9</w:t>
      </w:r>
      <w:r w:rsidRPr="00D40CD4">
        <w:rPr>
          <w:rFonts w:ascii="Arial" w:hAnsi="Arial" w:cs="Arial"/>
          <w:color w:val="000000" w:themeColor="text1"/>
          <w:sz w:val="22"/>
          <w:szCs w:val="22"/>
        </w:rPr>
        <w:t>.</w:t>
      </w:r>
      <w:r w:rsidRPr="00C05387">
        <w:rPr>
          <w:rFonts w:ascii="Arial" w:hAnsi="Arial" w:cs="Arial"/>
          <w:color w:val="000000" w:themeColor="text1"/>
          <w:sz w:val="22"/>
          <w:szCs w:val="22"/>
        </w:rPr>
        <w:t xml:space="preserve"> Learn more at </w:t>
      </w:r>
      <w:hyperlink r:id="rId8" w:history="1">
        <w:r w:rsidRPr="00C05387">
          <w:rPr>
            <w:rStyle w:val="Hyperlink"/>
            <w:rFonts w:ascii="Arial" w:hAnsi="Arial" w:cs="Arial"/>
            <w:color w:val="000000" w:themeColor="text1"/>
            <w:sz w:val="22"/>
            <w:szCs w:val="22"/>
          </w:rPr>
          <w:t>line6.com/</w:t>
        </w:r>
        <w:proofErr w:type="spellStart"/>
        <w:r w:rsidRPr="00C05387">
          <w:rPr>
            <w:rStyle w:val="Hyperlink"/>
            <w:rFonts w:ascii="Arial" w:hAnsi="Arial" w:cs="Arial"/>
            <w:color w:val="000000" w:themeColor="text1"/>
            <w:sz w:val="22"/>
            <w:szCs w:val="22"/>
          </w:rPr>
          <w:t>powercab</w:t>
        </w:r>
        <w:proofErr w:type="spellEnd"/>
      </w:hyperlink>
    </w:p>
    <w:p w14:paraId="262429E4" w14:textId="77777777" w:rsidR="00B80A1F" w:rsidRPr="00C05387" w:rsidRDefault="00B80A1F" w:rsidP="00A74F08">
      <w:pPr>
        <w:rPr>
          <w:rFonts w:ascii="Arial" w:hAnsi="Arial" w:cs="Arial"/>
          <w:color w:val="000000" w:themeColor="text1"/>
          <w:sz w:val="22"/>
          <w:szCs w:val="22"/>
        </w:rPr>
      </w:pPr>
    </w:p>
    <w:p w14:paraId="426EDFDF" w14:textId="3C6913AA" w:rsidR="00915535" w:rsidRPr="00C05387" w:rsidRDefault="00915535" w:rsidP="00A74F08">
      <w:pPr>
        <w:jc w:val="center"/>
        <w:rPr>
          <w:rFonts w:ascii="Arial" w:hAnsi="Arial" w:cs="Arial"/>
          <w:color w:val="000000" w:themeColor="text1"/>
        </w:rPr>
      </w:pPr>
      <w:r w:rsidRPr="00C05387">
        <w:rPr>
          <w:rFonts w:ascii="Arial" w:hAnsi="Arial" w:cs="Arial"/>
          <w:color w:val="000000" w:themeColor="text1"/>
        </w:rPr>
        <w:t># # # # #</w:t>
      </w:r>
    </w:p>
    <w:p w14:paraId="436AA68A" w14:textId="77777777" w:rsidR="00AC043C" w:rsidRPr="00C05387" w:rsidRDefault="00AC043C" w:rsidP="00A74F08">
      <w:pPr>
        <w:rPr>
          <w:rFonts w:ascii="Arial" w:hAnsi="Arial" w:cs="Arial"/>
          <w:color w:val="000000" w:themeColor="text1"/>
        </w:rPr>
      </w:pPr>
    </w:p>
    <w:p w14:paraId="0DBA5E68" w14:textId="77777777" w:rsidR="00353AA7" w:rsidRPr="00C05387" w:rsidRDefault="00353AA7" w:rsidP="00A74F08">
      <w:pPr>
        <w:pStyle w:val="Body"/>
        <w:outlineLvl w:val="0"/>
        <w:rPr>
          <w:rFonts w:ascii="Arial" w:eastAsia="Arial" w:hAnsi="Arial" w:cs="Arial"/>
          <w:b/>
          <w:bCs/>
          <w:color w:val="000000" w:themeColor="text1"/>
          <w:lang w:val="en-US"/>
        </w:rPr>
      </w:pPr>
      <w:r w:rsidRPr="00C05387">
        <w:rPr>
          <w:rFonts w:ascii="Arial" w:hAnsi="Arial" w:cs="Arial"/>
          <w:b/>
          <w:bCs/>
          <w:color w:val="000000" w:themeColor="text1"/>
          <w:lang w:val="en-US"/>
        </w:rPr>
        <w:t xml:space="preserve">About Line 6, Inc. </w:t>
      </w:r>
    </w:p>
    <w:p w14:paraId="41C461EC" w14:textId="77777777" w:rsidR="00353AA7" w:rsidRPr="00C05387" w:rsidRDefault="00353AA7" w:rsidP="00A74F08">
      <w:pPr>
        <w:pStyle w:val="Body"/>
        <w:rPr>
          <w:rFonts w:ascii="Arial" w:eastAsia="Arial" w:hAnsi="Arial" w:cs="Arial"/>
          <w:color w:val="000000" w:themeColor="text1"/>
          <w:sz w:val="22"/>
          <w:szCs w:val="22"/>
          <w:lang w:val="en-US"/>
        </w:rPr>
      </w:pPr>
      <w:r w:rsidRPr="00C05387">
        <w:rPr>
          <w:rFonts w:ascii="Arial" w:hAnsi="Arial" w:cs="Arial"/>
          <w:color w:val="000000" w:themeColor="text1"/>
          <w:sz w:val="22"/>
          <w:szCs w:val="22"/>
          <w:lang w:val="en-US"/>
        </w:rPr>
        <w:t>For more than two decades, Line 6 has created products that empower modern musicians to create, perform, and record in ways they never thought possible. Line 6 products are feature-rich, easy to use, and leverage groundbreaking digital technology that inspires musicians to achieve their full creative potential. With a long history of firsts, Line 6 has a proven track record of creating category-defining products—from the first modeling amplifier to POD</w:t>
      </w:r>
      <w:r w:rsidRPr="00C05387">
        <w:rPr>
          <w:rFonts w:ascii="Arial" w:hAnsi="Arial" w:cs="Arial"/>
          <w:color w:val="000000" w:themeColor="text1"/>
          <w:sz w:val="22"/>
          <w:szCs w:val="22"/>
          <w:vertAlign w:val="superscript"/>
          <w:lang w:val="en-US"/>
        </w:rPr>
        <w:t>®</w:t>
      </w:r>
      <w:r w:rsidRPr="00C05387">
        <w:rPr>
          <w:rFonts w:ascii="Arial" w:hAnsi="Arial" w:cs="Arial"/>
          <w:color w:val="000000" w:themeColor="text1"/>
          <w:sz w:val="22"/>
          <w:szCs w:val="22"/>
          <w:lang w:val="en-US"/>
        </w:rPr>
        <w:t>, Spider</w:t>
      </w:r>
      <w:r w:rsidRPr="00C05387">
        <w:rPr>
          <w:rFonts w:ascii="Arial" w:hAnsi="Arial" w:cs="Arial"/>
          <w:color w:val="000000" w:themeColor="text1"/>
          <w:sz w:val="22"/>
          <w:szCs w:val="22"/>
          <w:vertAlign w:val="superscript"/>
          <w:lang w:val="en-US"/>
        </w:rPr>
        <w:t>®</w:t>
      </w:r>
      <w:r w:rsidRPr="00C05387">
        <w:rPr>
          <w:rFonts w:ascii="Arial" w:hAnsi="Arial" w:cs="Arial"/>
          <w:color w:val="000000" w:themeColor="text1"/>
          <w:sz w:val="22"/>
          <w:szCs w:val="22"/>
          <w:lang w:val="en-US"/>
        </w:rPr>
        <w:t xml:space="preserve"> amps, Variax</w:t>
      </w:r>
      <w:r w:rsidRPr="00C05387">
        <w:rPr>
          <w:rFonts w:ascii="Arial" w:hAnsi="Arial" w:cs="Arial"/>
          <w:color w:val="000000" w:themeColor="text1"/>
          <w:sz w:val="22"/>
          <w:szCs w:val="22"/>
          <w:vertAlign w:val="superscript"/>
          <w:lang w:val="en-US"/>
        </w:rPr>
        <w:t xml:space="preserve">® </w:t>
      </w:r>
      <w:r w:rsidRPr="00C05387">
        <w:rPr>
          <w:rFonts w:ascii="Arial" w:hAnsi="Arial" w:cs="Arial"/>
          <w:color w:val="000000" w:themeColor="text1"/>
          <w:sz w:val="22"/>
          <w:szCs w:val="22"/>
          <w:lang w:val="en-US"/>
        </w:rPr>
        <w:t>guitars, Relay</w:t>
      </w:r>
      <w:r w:rsidRPr="00C05387">
        <w:rPr>
          <w:rFonts w:ascii="Arial" w:hAnsi="Arial" w:cs="Arial"/>
          <w:color w:val="000000" w:themeColor="text1"/>
          <w:sz w:val="22"/>
          <w:szCs w:val="22"/>
          <w:vertAlign w:val="superscript"/>
          <w:lang w:val="en-US"/>
        </w:rPr>
        <w:t>®</w:t>
      </w:r>
      <w:r w:rsidRPr="00C05387">
        <w:rPr>
          <w:rFonts w:ascii="Arial" w:hAnsi="Arial" w:cs="Arial"/>
          <w:color w:val="000000" w:themeColor="text1"/>
          <w:sz w:val="22"/>
          <w:szCs w:val="22"/>
          <w:lang w:val="en-US"/>
        </w:rPr>
        <w:t xml:space="preserve"> digital wireless, AMPLIFi</w:t>
      </w:r>
      <w:r w:rsidRPr="00C05387">
        <w:rPr>
          <w:rFonts w:ascii="Arial" w:hAnsi="Arial" w:cs="Arial"/>
          <w:color w:val="000000" w:themeColor="text1"/>
          <w:sz w:val="22"/>
          <w:szCs w:val="22"/>
          <w:vertAlign w:val="superscript"/>
          <w:lang w:val="en-US"/>
        </w:rPr>
        <w:t>®</w:t>
      </w:r>
      <w:r w:rsidRPr="00C05387">
        <w:rPr>
          <w:rFonts w:ascii="Arial" w:hAnsi="Arial" w:cs="Arial"/>
          <w:color w:val="000000" w:themeColor="text1"/>
          <w:sz w:val="22"/>
          <w:szCs w:val="22"/>
          <w:lang w:val="en-US"/>
        </w:rPr>
        <w:t>, and more. Recently, the Line 6 Helix</w:t>
      </w:r>
      <w:r w:rsidRPr="00C05387">
        <w:rPr>
          <w:rFonts w:ascii="Arial" w:hAnsi="Arial" w:cs="Arial"/>
          <w:color w:val="000000" w:themeColor="text1"/>
          <w:sz w:val="22"/>
          <w:szCs w:val="22"/>
          <w:vertAlign w:val="superscript"/>
          <w:lang w:val="en-US"/>
        </w:rPr>
        <w:t>®</w:t>
      </w:r>
      <w:r w:rsidRPr="00C05387">
        <w:rPr>
          <w:rFonts w:ascii="Arial" w:hAnsi="Arial" w:cs="Arial"/>
          <w:color w:val="000000" w:themeColor="text1"/>
          <w:sz w:val="22"/>
          <w:szCs w:val="22"/>
          <w:lang w:val="en-US"/>
        </w:rPr>
        <w:t xml:space="preserve"> family of guitar processors have received numerous accolades and awards, including the </w:t>
      </w:r>
      <w:r w:rsidRPr="00C05387">
        <w:rPr>
          <w:rFonts w:ascii="Arial" w:hAnsi="Arial" w:cs="Arial"/>
          <w:i/>
          <w:color w:val="000000" w:themeColor="text1"/>
          <w:sz w:val="22"/>
          <w:szCs w:val="22"/>
          <w:lang w:val="en-US"/>
        </w:rPr>
        <w:t>Guitar World</w:t>
      </w:r>
      <w:r w:rsidRPr="00C05387">
        <w:rPr>
          <w:rFonts w:ascii="Arial" w:hAnsi="Arial" w:cs="Arial"/>
          <w:color w:val="000000" w:themeColor="text1"/>
          <w:sz w:val="22"/>
          <w:szCs w:val="22"/>
          <w:lang w:val="en-US"/>
        </w:rPr>
        <w:t xml:space="preserve"> “Platinum Award”, the </w:t>
      </w:r>
      <w:r w:rsidRPr="00C05387">
        <w:rPr>
          <w:rFonts w:ascii="Arial" w:hAnsi="Arial" w:cs="Arial"/>
          <w:i/>
          <w:color w:val="000000" w:themeColor="text1"/>
          <w:sz w:val="22"/>
          <w:szCs w:val="22"/>
          <w:lang w:val="en-US"/>
        </w:rPr>
        <w:t>Premier Guitar</w:t>
      </w:r>
      <w:r w:rsidRPr="00C05387">
        <w:rPr>
          <w:rFonts w:ascii="Arial" w:hAnsi="Arial" w:cs="Arial"/>
          <w:color w:val="000000" w:themeColor="text1"/>
          <w:sz w:val="22"/>
          <w:szCs w:val="22"/>
          <w:lang w:val="en-US"/>
        </w:rPr>
        <w:t xml:space="preserve"> “Premier Gear Award”, and the </w:t>
      </w:r>
      <w:r w:rsidRPr="00C05387">
        <w:rPr>
          <w:rFonts w:ascii="Arial" w:hAnsi="Arial" w:cs="Arial"/>
          <w:i/>
          <w:color w:val="000000" w:themeColor="text1"/>
          <w:sz w:val="22"/>
          <w:szCs w:val="22"/>
          <w:lang w:val="en-US"/>
        </w:rPr>
        <w:t>Guitar Player</w:t>
      </w:r>
      <w:r w:rsidRPr="00C05387">
        <w:rPr>
          <w:rFonts w:ascii="Arial" w:hAnsi="Arial" w:cs="Arial"/>
          <w:color w:val="000000" w:themeColor="text1"/>
          <w:sz w:val="22"/>
          <w:szCs w:val="22"/>
          <w:lang w:val="en-US"/>
        </w:rPr>
        <w:t xml:space="preserve"> “Editors’ Pick” award. For more information, visit line6.com. </w:t>
      </w:r>
    </w:p>
    <w:p w14:paraId="25ED5FAC" w14:textId="77777777" w:rsidR="00353AA7" w:rsidRPr="00C05387" w:rsidRDefault="00353AA7" w:rsidP="00A74F08">
      <w:pPr>
        <w:pStyle w:val="Body"/>
        <w:rPr>
          <w:rFonts w:ascii="Arial" w:eastAsia="Arial" w:hAnsi="Arial" w:cs="Arial"/>
          <w:color w:val="000000" w:themeColor="text1"/>
          <w:sz w:val="22"/>
          <w:szCs w:val="22"/>
          <w:lang w:val="en-US"/>
        </w:rPr>
      </w:pPr>
    </w:p>
    <w:p w14:paraId="1E7C0129" w14:textId="77777777" w:rsidR="00353AA7" w:rsidRPr="00C05387" w:rsidRDefault="00353AA7" w:rsidP="00A74F08">
      <w:pPr>
        <w:pStyle w:val="Body"/>
        <w:rPr>
          <w:rFonts w:ascii="Arial" w:eastAsia="Arial" w:hAnsi="Arial" w:cs="Arial"/>
          <w:color w:val="000000" w:themeColor="text1"/>
          <w:sz w:val="22"/>
          <w:szCs w:val="22"/>
          <w:lang w:val="en-US"/>
        </w:rPr>
      </w:pPr>
      <w:r w:rsidRPr="00C05387">
        <w:rPr>
          <w:rFonts w:ascii="Arial" w:hAnsi="Arial" w:cs="Arial"/>
          <w:color w:val="000000" w:themeColor="text1"/>
          <w:sz w:val="22"/>
          <w:szCs w:val="22"/>
          <w:lang w:val="en-US"/>
        </w:rPr>
        <w:t xml:space="preserve">Contact: Line 6, Inc. </w:t>
      </w:r>
    </w:p>
    <w:p w14:paraId="164533CD" w14:textId="77777777" w:rsidR="00353AA7" w:rsidRPr="00C05387" w:rsidRDefault="00AC7C56" w:rsidP="00A74F08">
      <w:pPr>
        <w:pStyle w:val="Body"/>
        <w:rPr>
          <w:rFonts w:ascii="Arial" w:eastAsia="Arial" w:hAnsi="Arial" w:cs="Arial"/>
          <w:color w:val="000000" w:themeColor="text1"/>
          <w:sz w:val="22"/>
          <w:szCs w:val="22"/>
          <w:lang w:val="en-US"/>
        </w:rPr>
      </w:pPr>
      <w:hyperlink r:id="rId9" w:history="1">
        <w:r w:rsidR="00353AA7" w:rsidRPr="00C05387">
          <w:rPr>
            <w:rStyle w:val="Hyperlink"/>
            <w:rFonts w:ascii="Arial" w:eastAsia="Arial" w:hAnsi="Arial" w:cs="Arial"/>
            <w:color w:val="000000" w:themeColor="text1"/>
            <w:sz w:val="22"/>
            <w:szCs w:val="22"/>
            <w:lang w:val="en-US"/>
          </w:rPr>
          <w:t>press@line6.com</w:t>
        </w:r>
      </w:hyperlink>
    </w:p>
    <w:p w14:paraId="77E0F1E5" w14:textId="77777777" w:rsidR="00353AA7" w:rsidRPr="00C05387" w:rsidRDefault="00353AA7" w:rsidP="00A74F08">
      <w:pPr>
        <w:pStyle w:val="Body"/>
        <w:rPr>
          <w:rFonts w:ascii="Arial" w:eastAsia="Arial" w:hAnsi="Arial" w:cs="Arial"/>
          <w:b/>
          <w:bCs/>
          <w:color w:val="000000" w:themeColor="text1"/>
          <w:sz w:val="18"/>
          <w:szCs w:val="18"/>
          <w:lang w:val="en-US"/>
        </w:rPr>
      </w:pPr>
    </w:p>
    <w:p w14:paraId="375A2A53" w14:textId="77777777" w:rsidR="003C66D4" w:rsidRPr="00C05387" w:rsidRDefault="003C66D4" w:rsidP="00A74F08">
      <w:pPr>
        <w:pStyle w:val="ListParagraph"/>
        <w:ind w:left="0"/>
        <w:rPr>
          <w:rFonts w:ascii="Arial" w:hAnsi="Arial" w:cs="Arial"/>
          <w:color w:val="000000" w:themeColor="text1"/>
        </w:rPr>
      </w:pPr>
    </w:p>
    <w:p w14:paraId="0343EA34" w14:textId="77777777" w:rsidR="00353AA7" w:rsidRPr="00C05387" w:rsidRDefault="00353AA7" w:rsidP="00A74F08">
      <w:pPr>
        <w:pStyle w:val="ListParagraph"/>
        <w:ind w:left="0"/>
        <w:rPr>
          <w:rFonts w:ascii="Arial" w:eastAsia="Arial" w:hAnsi="Arial" w:cs="Arial"/>
          <w:color w:val="000000" w:themeColor="text1"/>
          <w:sz w:val="18"/>
          <w:szCs w:val="18"/>
        </w:rPr>
      </w:pPr>
      <w:r w:rsidRPr="00C05387">
        <w:rPr>
          <w:rFonts w:ascii="Arial" w:hAnsi="Arial" w:cs="Arial"/>
          <w:color w:val="000000" w:themeColor="text1"/>
          <w:sz w:val="18"/>
          <w:szCs w:val="18"/>
        </w:rPr>
        <w:t>© 2019 Yamaha Guitar Group, Inc. All rights reserved.</w:t>
      </w:r>
    </w:p>
    <w:p w14:paraId="0F131897" w14:textId="79A6E39B" w:rsidR="003C66D4" w:rsidRPr="00C05387" w:rsidRDefault="003C66D4" w:rsidP="003C66D4">
      <w:pPr>
        <w:rPr>
          <w:rFonts w:ascii="Arial" w:hAnsi="Arial" w:cs="Arial"/>
          <w:color w:val="000000" w:themeColor="text1"/>
          <w:sz w:val="18"/>
          <w:szCs w:val="18"/>
        </w:rPr>
      </w:pPr>
      <w:r w:rsidRPr="00C05387">
        <w:rPr>
          <w:rFonts w:ascii="Arial" w:hAnsi="Arial" w:cs="Arial"/>
          <w:color w:val="000000" w:themeColor="text1"/>
          <w:sz w:val="18"/>
          <w:szCs w:val="18"/>
        </w:rPr>
        <w:t xml:space="preserve">Line 6, </w:t>
      </w:r>
      <w:r w:rsidR="00AC7C56">
        <w:rPr>
          <w:rFonts w:ascii="Arial" w:hAnsi="Arial" w:cs="Arial"/>
          <w:color w:val="000000" w:themeColor="text1"/>
          <w:sz w:val="18"/>
          <w:szCs w:val="18"/>
        </w:rPr>
        <w:t xml:space="preserve">the Line 6 logo, </w:t>
      </w:r>
      <w:bookmarkStart w:id="0" w:name="_GoBack"/>
      <w:bookmarkEnd w:id="0"/>
      <w:r w:rsidRPr="00C05387">
        <w:rPr>
          <w:rFonts w:ascii="Arial" w:hAnsi="Arial" w:cs="Arial"/>
          <w:color w:val="000000" w:themeColor="text1"/>
          <w:sz w:val="18"/>
          <w:szCs w:val="18"/>
        </w:rPr>
        <w:t xml:space="preserve">Powercab, L6 LINK, Helix, POD, Spider, Variax, Relay, and AMPLIFi are trademarks or registered trademarks of </w:t>
      </w:r>
      <w:r w:rsidR="00AC7C56">
        <w:rPr>
          <w:rFonts w:ascii="Arial" w:hAnsi="Arial" w:cs="Arial"/>
          <w:color w:val="000000" w:themeColor="text1"/>
          <w:sz w:val="18"/>
          <w:szCs w:val="18"/>
        </w:rPr>
        <w:t>Yamaha Guitar Group</w:t>
      </w:r>
      <w:r w:rsidRPr="00C05387">
        <w:rPr>
          <w:rFonts w:ascii="Arial" w:hAnsi="Arial" w:cs="Arial"/>
          <w:color w:val="000000" w:themeColor="text1"/>
          <w:sz w:val="18"/>
          <w:szCs w:val="18"/>
        </w:rPr>
        <w:t xml:space="preserve">, Inc. in the U.S. and/or other jurisdictions. </w:t>
      </w:r>
    </w:p>
    <w:p w14:paraId="758C1D3E" w14:textId="105186C8" w:rsidR="00F715C2" w:rsidRPr="00C05387" w:rsidRDefault="00F715C2" w:rsidP="00A74F08">
      <w:pPr>
        <w:rPr>
          <w:rFonts w:ascii="Arial" w:hAnsi="Arial" w:cs="Arial"/>
          <w:color w:val="000000" w:themeColor="text1"/>
        </w:rPr>
      </w:pPr>
    </w:p>
    <w:p w14:paraId="22AC6F1D" w14:textId="4C2F77D0" w:rsidR="00F33A23" w:rsidRPr="00C05387" w:rsidRDefault="00F33A23" w:rsidP="00A74F08">
      <w:pPr>
        <w:rPr>
          <w:rFonts w:ascii="Arial" w:hAnsi="Arial" w:cs="Arial"/>
          <w:color w:val="000000" w:themeColor="text1"/>
        </w:rPr>
      </w:pPr>
    </w:p>
    <w:p w14:paraId="0C7921C7" w14:textId="77777777" w:rsidR="00F33A23" w:rsidRPr="00C05387" w:rsidRDefault="00F33A23" w:rsidP="00A74F08">
      <w:pPr>
        <w:rPr>
          <w:rFonts w:ascii="Arial" w:hAnsi="Arial" w:cs="Arial"/>
          <w:color w:val="000000" w:themeColor="text1"/>
        </w:rPr>
      </w:pPr>
    </w:p>
    <w:sectPr w:rsidR="00F33A23" w:rsidRPr="00C05387" w:rsidSect="00E53FA8">
      <w:headerReference w:type="default" r:id="rId10"/>
      <w:pgSz w:w="12240" w:h="15840"/>
      <w:pgMar w:top="864" w:right="1800" w:bottom="72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2B31" w14:textId="77777777" w:rsidR="00D40CD4" w:rsidRDefault="00D40CD4" w:rsidP="00F117AD">
      <w:r>
        <w:separator/>
      </w:r>
    </w:p>
  </w:endnote>
  <w:endnote w:type="continuationSeparator" w:id="0">
    <w:p w14:paraId="2FBA1350" w14:textId="77777777" w:rsidR="00D40CD4" w:rsidRDefault="00D40CD4" w:rsidP="00F1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01D3D" w14:textId="77777777" w:rsidR="00D40CD4" w:rsidRDefault="00D40CD4" w:rsidP="00F117AD">
      <w:r>
        <w:separator/>
      </w:r>
    </w:p>
  </w:footnote>
  <w:footnote w:type="continuationSeparator" w:id="0">
    <w:p w14:paraId="7EEF8EEE" w14:textId="77777777" w:rsidR="00D40CD4" w:rsidRDefault="00D40CD4" w:rsidP="00F11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60388" w14:textId="171FF274" w:rsidR="00D40CD4" w:rsidRPr="00301006" w:rsidRDefault="00D40CD4" w:rsidP="000D11A7">
    <w:pPr>
      <w:pBdr>
        <w:bottom w:val="single" w:sz="4" w:space="1" w:color="808080"/>
      </w:pBdr>
      <w:tabs>
        <w:tab w:val="right" w:pos="8640"/>
      </w:tabs>
      <w:rPr>
        <w:rFonts w:ascii="Helvetica" w:hAnsi="Helvetica"/>
        <w:color w:val="808080"/>
        <w:sz w:val="32"/>
        <w:szCs w:val="28"/>
      </w:rPr>
    </w:pPr>
    <w:r w:rsidRPr="00301006">
      <w:rPr>
        <w:rFonts w:ascii="Helvetica" w:hAnsi="Helvetica"/>
        <w:color w:val="808080"/>
        <w:sz w:val="32"/>
        <w:szCs w:val="28"/>
      </w:rPr>
      <w:t>PRESS RELEASE</w:t>
    </w:r>
    <w:r w:rsidRPr="00301006">
      <w:rPr>
        <w:rFonts w:ascii="Helvetica" w:hAnsi="Helvetica"/>
        <w:color w:val="808080"/>
        <w:sz w:val="32"/>
        <w:szCs w:val="28"/>
      </w:rPr>
      <w:tab/>
    </w:r>
    <w:r w:rsidRPr="00301006">
      <w:rPr>
        <w:rFonts w:ascii="Helvetica" w:hAnsi="Helvetica"/>
        <w:noProof/>
        <w:color w:val="808080"/>
        <w:sz w:val="32"/>
        <w:szCs w:val="28"/>
      </w:rPr>
      <w:drawing>
        <wp:inline distT="0" distB="0" distL="0" distR="0" wp14:anchorId="0BB0CF39" wp14:editId="7FBEF08D">
          <wp:extent cx="914400" cy="18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ne 6 Logo_2014 Gradient 300x60.png"/>
                  <pic:cNvPicPr/>
                </pic:nvPicPr>
                <pic:blipFill>
                  <a:blip r:embed="rId1">
                    <a:extLst>
                      <a:ext uri="{28A0092B-C50C-407E-A947-70E740481C1C}">
                        <a14:useLocalDpi xmlns:a14="http://schemas.microsoft.com/office/drawing/2010/main" val="0"/>
                      </a:ext>
                    </a:extLst>
                  </a:blip>
                  <a:stretch>
                    <a:fillRect/>
                  </a:stretch>
                </pic:blipFill>
                <pic:spPr>
                  <a:xfrm>
                    <a:off x="0" y="0"/>
                    <a:ext cx="914400" cy="182880"/>
                  </a:xfrm>
                  <a:prstGeom prst="rect">
                    <a:avLst/>
                  </a:prstGeom>
                </pic:spPr>
              </pic:pic>
            </a:graphicData>
          </a:graphic>
        </wp:inline>
      </w:drawing>
    </w:r>
    <w:r w:rsidRPr="00E50B6C">
      <w:rPr>
        <w:rFonts w:ascii="Helvetica" w:hAnsi="Helvetica"/>
        <w:color w:val="808080"/>
        <w:position w:val="18"/>
        <w:sz w:val="13"/>
        <w:szCs w:val="13"/>
        <w:u w:color="808080"/>
      </w:rPr>
      <w:t>®</w:t>
    </w:r>
  </w:p>
  <w:p w14:paraId="09E26CD9" w14:textId="77777777" w:rsidR="00D40CD4" w:rsidRDefault="00D40CD4" w:rsidP="00F11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AA39C3"/>
    <w:multiLevelType w:val="hybridMultilevel"/>
    <w:tmpl w:val="2E96B4CE"/>
    <w:lvl w:ilvl="0" w:tplc="E2C096A2">
      <w:start w:val="2"/>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233B"/>
    <w:rsid w:val="00004008"/>
    <w:rsid w:val="00005C29"/>
    <w:rsid w:val="0001355D"/>
    <w:rsid w:val="00017137"/>
    <w:rsid w:val="00021FD0"/>
    <w:rsid w:val="0003133B"/>
    <w:rsid w:val="00035AF9"/>
    <w:rsid w:val="0004386D"/>
    <w:rsid w:val="00043B35"/>
    <w:rsid w:val="00052CF6"/>
    <w:rsid w:val="00053D24"/>
    <w:rsid w:val="0006299A"/>
    <w:rsid w:val="000761D6"/>
    <w:rsid w:val="00077B3A"/>
    <w:rsid w:val="000866E6"/>
    <w:rsid w:val="0008683D"/>
    <w:rsid w:val="000936FA"/>
    <w:rsid w:val="00094442"/>
    <w:rsid w:val="000B2E74"/>
    <w:rsid w:val="000D11A7"/>
    <w:rsid w:val="001636C3"/>
    <w:rsid w:val="001659D7"/>
    <w:rsid w:val="0018012B"/>
    <w:rsid w:val="00181E38"/>
    <w:rsid w:val="00197464"/>
    <w:rsid w:val="001D6ABE"/>
    <w:rsid w:val="001F6E9E"/>
    <w:rsid w:val="00203E9F"/>
    <w:rsid w:val="00210436"/>
    <w:rsid w:val="002177C4"/>
    <w:rsid w:val="002377ED"/>
    <w:rsid w:val="0024044F"/>
    <w:rsid w:val="00244A45"/>
    <w:rsid w:val="00246209"/>
    <w:rsid w:val="00247945"/>
    <w:rsid w:val="0025145D"/>
    <w:rsid w:val="002561C5"/>
    <w:rsid w:val="0027063B"/>
    <w:rsid w:val="002739C6"/>
    <w:rsid w:val="00274C64"/>
    <w:rsid w:val="002760D8"/>
    <w:rsid w:val="002812B3"/>
    <w:rsid w:val="0029210F"/>
    <w:rsid w:val="00297934"/>
    <w:rsid w:val="002B24A0"/>
    <w:rsid w:val="002B6407"/>
    <w:rsid w:val="002E1078"/>
    <w:rsid w:val="002E57A0"/>
    <w:rsid w:val="002F2ED9"/>
    <w:rsid w:val="00301006"/>
    <w:rsid w:val="0031144F"/>
    <w:rsid w:val="003241CE"/>
    <w:rsid w:val="00336F78"/>
    <w:rsid w:val="00341CAC"/>
    <w:rsid w:val="003436B6"/>
    <w:rsid w:val="00353AA7"/>
    <w:rsid w:val="00355D4A"/>
    <w:rsid w:val="00367454"/>
    <w:rsid w:val="003A2AAF"/>
    <w:rsid w:val="003A3C8B"/>
    <w:rsid w:val="003A5AF7"/>
    <w:rsid w:val="003C47DB"/>
    <w:rsid w:val="003C66D4"/>
    <w:rsid w:val="003D1C79"/>
    <w:rsid w:val="003D258D"/>
    <w:rsid w:val="003D3226"/>
    <w:rsid w:val="003E290A"/>
    <w:rsid w:val="004014BD"/>
    <w:rsid w:val="00402BE8"/>
    <w:rsid w:val="00406604"/>
    <w:rsid w:val="00432FC2"/>
    <w:rsid w:val="00445640"/>
    <w:rsid w:val="00455DFE"/>
    <w:rsid w:val="00462203"/>
    <w:rsid w:val="00463AAD"/>
    <w:rsid w:val="00464A24"/>
    <w:rsid w:val="00467EAC"/>
    <w:rsid w:val="004960D7"/>
    <w:rsid w:val="004A1734"/>
    <w:rsid w:val="004C4FF1"/>
    <w:rsid w:val="004E66CF"/>
    <w:rsid w:val="004F1108"/>
    <w:rsid w:val="004F2D6E"/>
    <w:rsid w:val="00511E22"/>
    <w:rsid w:val="00514242"/>
    <w:rsid w:val="005256EF"/>
    <w:rsid w:val="005536FE"/>
    <w:rsid w:val="005632E4"/>
    <w:rsid w:val="005675EA"/>
    <w:rsid w:val="005706EA"/>
    <w:rsid w:val="00582293"/>
    <w:rsid w:val="00582FED"/>
    <w:rsid w:val="005B0F23"/>
    <w:rsid w:val="005C01C0"/>
    <w:rsid w:val="005C0DD6"/>
    <w:rsid w:val="005C0EBB"/>
    <w:rsid w:val="005D0DA0"/>
    <w:rsid w:val="005F1302"/>
    <w:rsid w:val="005F3DE3"/>
    <w:rsid w:val="006055F9"/>
    <w:rsid w:val="006059A1"/>
    <w:rsid w:val="0060776D"/>
    <w:rsid w:val="00650423"/>
    <w:rsid w:val="00661069"/>
    <w:rsid w:val="00670927"/>
    <w:rsid w:val="006814CB"/>
    <w:rsid w:val="00687FF0"/>
    <w:rsid w:val="00692FDE"/>
    <w:rsid w:val="006A2AEC"/>
    <w:rsid w:val="006A55B2"/>
    <w:rsid w:val="006D7129"/>
    <w:rsid w:val="006E3BBD"/>
    <w:rsid w:val="006E5035"/>
    <w:rsid w:val="006F315B"/>
    <w:rsid w:val="007101D7"/>
    <w:rsid w:val="00714B69"/>
    <w:rsid w:val="00732BF4"/>
    <w:rsid w:val="007450CB"/>
    <w:rsid w:val="00753E47"/>
    <w:rsid w:val="0075731D"/>
    <w:rsid w:val="00757E34"/>
    <w:rsid w:val="00767C6F"/>
    <w:rsid w:val="00771F1C"/>
    <w:rsid w:val="007779FF"/>
    <w:rsid w:val="0078070C"/>
    <w:rsid w:val="007830CB"/>
    <w:rsid w:val="007950E6"/>
    <w:rsid w:val="007977B5"/>
    <w:rsid w:val="0079782B"/>
    <w:rsid w:val="007B4E7F"/>
    <w:rsid w:val="007D1849"/>
    <w:rsid w:val="007D1E31"/>
    <w:rsid w:val="007D6898"/>
    <w:rsid w:val="007E7E61"/>
    <w:rsid w:val="008279F2"/>
    <w:rsid w:val="0083140C"/>
    <w:rsid w:val="00842582"/>
    <w:rsid w:val="0084474D"/>
    <w:rsid w:val="008526DA"/>
    <w:rsid w:val="008570B8"/>
    <w:rsid w:val="00873D3D"/>
    <w:rsid w:val="00894474"/>
    <w:rsid w:val="008A642B"/>
    <w:rsid w:val="008B2498"/>
    <w:rsid w:val="008E599D"/>
    <w:rsid w:val="00915535"/>
    <w:rsid w:val="00917B05"/>
    <w:rsid w:val="00927738"/>
    <w:rsid w:val="009277EC"/>
    <w:rsid w:val="0093484E"/>
    <w:rsid w:val="00937A2B"/>
    <w:rsid w:val="00946CB7"/>
    <w:rsid w:val="00954AAD"/>
    <w:rsid w:val="00961ACB"/>
    <w:rsid w:val="009633A5"/>
    <w:rsid w:val="009674C0"/>
    <w:rsid w:val="009725B1"/>
    <w:rsid w:val="00985D9C"/>
    <w:rsid w:val="00992491"/>
    <w:rsid w:val="009A1D8E"/>
    <w:rsid w:val="009A699C"/>
    <w:rsid w:val="009C198D"/>
    <w:rsid w:val="009D58F6"/>
    <w:rsid w:val="009E65D4"/>
    <w:rsid w:val="009F0F8F"/>
    <w:rsid w:val="009F27C8"/>
    <w:rsid w:val="00A01EC7"/>
    <w:rsid w:val="00A10FCE"/>
    <w:rsid w:val="00A12145"/>
    <w:rsid w:val="00A14E12"/>
    <w:rsid w:val="00A170E2"/>
    <w:rsid w:val="00A307DA"/>
    <w:rsid w:val="00A455F3"/>
    <w:rsid w:val="00A501FB"/>
    <w:rsid w:val="00A506C0"/>
    <w:rsid w:val="00A532D1"/>
    <w:rsid w:val="00A571CD"/>
    <w:rsid w:val="00A575C7"/>
    <w:rsid w:val="00A676E3"/>
    <w:rsid w:val="00A717FC"/>
    <w:rsid w:val="00A74F08"/>
    <w:rsid w:val="00AC043C"/>
    <w:rsid w:val="00AC1F35"/>
    <w:rsid w:val="00AC35A2"/>
    <w:rsid w:val="00AC7C56"/>
    <w:rsid w:val="00AF5CBC"/>
    <w:rsid w:val="00B114EB"/>
    <w:rsid w:val="00B15BE2"/>
    <w:rsid w:val="00B249AE"/>
    <w:rsid w:val="00B34089"/>
    <w:rsid w:val="00B45275"/>
    <w:rsid w:val="00B5447B"/>
    <w:rsid w:val="00B558CB"/>
    <w:rsid w:val="00B7223F"/>
    <w:rsid w:val="00B80A1F"/>
    <w:rsid w:val="00B82E85"/>
    <w:rsid w:val="00B837E8"/>
    <w:rsid w:val="00B90E02"/>
    <w:rsid w:val="00B97AAC"/>
    <w:rsid w:val="00BA158C"/>
    <w:rsid w:val="00BB4183"/>
    <w:rsid w:val="00BC2698"/>
    <w:rsid w:val="00BD6F03"/>
    <w:rsid w:val="00C05387"/>
    <w:rsid w:val="00C121B0"/>
    <w:rsid w:val="00C25FFA"/>
    <w:rsid w:val="00C312A7"/>
    <w:rsid w:val="00C3415C"/>
    <w:rsid w:val="00C42126"/>
    <w:rsid w:val="00C467A8"/>
    <w:rsid w:val="00C667CB"/>
    <w:rsid w:val="00C71389"/>
    <w:rsid w:val="00C718A5"/>
    <w:rsid w:val="00CA50DC"/>
    <w:rsid w:val="00CB0129"/>
    <w:rsid w:val="00CC192C"/>
    <w:rsid w:val="00CC5618"/>
    <w:rsid w:val="00CD5C82"/>
    <w:rsid w:val="00CE2D32"/>
    <w:rsid w:val="00CF11C2"/>
    <w:rsid w:val="00D05E5F"/>
    <w:rsid w:val="00D133DA"/>
    <w:rsid w:val="00D159B5"/>
    <w:rsid w:val="00D222C2"/>
    <w:rsid w:val="00D35B60"/>
    <w:rsid w:val="00D40CD4"/>
    <w:rsid w:val="00D45CBD"/>
    <w:rsid w:val="00D638D7"/>
    <w:rsid w:val="00D67555"/>
    <w:rsid w:val="00D75808"/>
    <w:rsid w:val="00D962DC"/>
    <w:rsid w:val="00DB1C05"/>
    <w:rsid w:val="00DC4D41"/>
    <w:rsid w:val="00DE5DE5"/>
    <w:rsid w:val="00DF3CD4"/>
    <w:rsid w:val="00E068BD"/>
    <w:rsid w:val="00E16985"/>
    <w:rsid w:val="00E25D2C"/>
    <w:rsid w:val="00E30F08"/>
    <w:rsid w:val="00E338AE"/>
    <w:rsid w:val="00E53FA8"/>
    <w:rsid w:val="00E55982"/>
    <w:rsid w:val="00E60B17"/>
    <w:rsid w:val="00E70870"/>
    <w:rsid w:val="00E73AF3"/>
    <w:rsid w:val="00EA1FA5"/>
    <w:rsid w:val="00EB233B"/>
    <w:rsid w:val="00EB2E9E"/>
    <w:rsid w:val="00EB323B"/>
    <w:rsid w:val="00EC2ABF"/>
    <w:rsid w:val="00EC7544"/>
    <w:rsid w:val="00ED1427"/>
    <w:rsid w:val="00EE78D9"/>
    <w:rsid w:val="00EF6DCA"/>
    <w:rsid w:val="00F04E12"/>
    <w:rsid w:val="00F06719"/>
    <w:rsid w:val="00F117AD"/>
    <w:rsid w:val="00F2271A"/>
    <w:rsid w:val="00F33A23"/>
    <w:rsid w:val="00F40A4B"/>
    <w:rsid w:val="00F44A0E"/>
    <w:rsid w:val="00F477D6"/>
    <w:rsid w:val="00F57D02"/>
    <w:rsid w:val="00F715C2"/>
    <w:rsid w:val="00F91493"/>
    <w:rsid w:val="00F91DE2"/>
    <w:rsid w:val="00FA5C40"/>
    <w:rsid w:val="00FA7095"/>
    <w:rsid w:val="00FB6180"/>
    <w:rsid w:val="00FC1693"/>
    <w:rsid w:val="00FD3B7F"/>
    <w:rsid w:val="00FD61CC"/>
    <w:rsid w:val="00FD67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4E1F2946"/>
  <w14:defaultImageDpi w14:val="300"/>
  <w15:docId w15:val="{4BDD457D-C0B2-4EBC-88D3-32FFD321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3BBD"/>
    <w:rPr>
      <w:rFonts w:ascii="Lucida Grande" w:hAnsi="Lucida Grande" w:cs="Lucida Grande"/>
      <w:sz w:val="18"/>
      <w:szCs w:val="18"/>
    </w:rPr>
  </w:style>
  <w:style w:type="character" w:customStyle="1" w:styleId="BalloonTextChar">
    <w:name w:val="Balloon Text Char"/>
    <w:link w:val="BalloonText"/>
    <w:uiPriority w:val="99"/>
    <w:semiHidden/>
    <w:rsid w:val="006E3BBD"/>
    <w:rPr>
      <w:rFonts w:ascii="Lucida Grande" w:hAnsi="Lucida Grande" w:cs="Lucida Grande"/>
      <w:sz w:val="18"/>
      <w:szCs w:val="18"/>
    </w:rPr>
  </w:style>
  <w:style w:type="paragraph" w:styleId="Header">
    <w:name w:val="header"/>
    <w:basedOn w:val="Normal"/>
    <w:link w:val="HeaderChar"/>
    <w:uiPriority w:val="99"/>
    <w:unhideWhenUsed/>
    <w:rsid w:val="00F117AD"/>
    <w:pPr>
      <w:tabs>
        <w:tab w:val="center" w:pos="4320"/>
        <w:tab w:val="right" w:pos="8640"/>
      </w:tabs>
    </w:pPr>
  </w:style>
  <w:style w:type="character" w:customStyle="1" w:styleId="HeaderChar">
    <w:name w:val="Header Char"/>
    <w:link w:val="Header"/>
    <w:uiPriority w:val="99"/>
    <w:rsid w:val="00F117AD"/>
    <w:rPr>
      <w:sz w:val="24"/>
      <w:szCs w:val="24"/>
    </w:rPr>
  </w:style>
  <w:style w:type="paragraph" w:styleId="Footer">
    <w:name w:val="footer"/>
    <w:basedOn w:val="Normal"/>
    <w:link w:val="FooterChar"/>
    <w:uiPriority w:val="99"/>
    <w:unhideWhenUsed/>
    <w:rsid w:val="00F117AD"/>
    <w:pPr>
      <w:tabs>
        <w:tab w:val="center" w:pos="4320"/>
        <w:tab w:val="right" w:pos="8640"/>
      </w:tabs>
    </w:pPr>
  </w:style>
  <w:style w:type="character" w:customStyle="1" w:styleId="FooterChar">
    <w:name w:val="Footer Char"/>
    <w:link w:val="Footer"/>
    <w:uiPriority w:val="99"/>
    <w:rsid w:val="00F117AD"/>
    <w:rPr>
      <w:sz w:val="24"/>
      <w:szCs w:val="24"/>
    </w:rPr>
  </w:style>
  <w:style w:type="character" w:customStyle="1" w:styleId="Hyperlink1">
    <w:name w:val="Hyperlink1"/>
    <w:rsid w:val="00F117AD"/>
    <w:rPr>
      <w:color w:val="0000FF"/>
      <w:sz w:val="22"/>
      <w:u w:val="single"/>
    </w:rPr>
  </w:style>
  <w:style w:type="character" w:styleId="Hyperlink">
    <w:name w:val="Hyperlink"/>
    <w:uiPriority w:val="99"/>
    <w:unhideWhenUsed/>
    <w:rsid w:val="00F117AD"/>
    <w:rPr>
      <w:color w:val="0000FF"/>
      <w:u w:val="single"/>
    </w:rPr>
  </w:style>
  <w:style w:type="character" w:styleId="CommentReference">
    <w:name w:val="annotation reference"/>
    <w:uiPriority w:val="99"/>
    <w:semiHidden/>
    <w:unhideWhenUsed/>
    <w:rsid w:val="0078070C"/>
    <w:rPr>
      <w:sz w:val="18"/>
      <w:szCs w:val="18"/>
    </w:rPr>
  </w:style>
  <w:style w:type="paragraph" w:styleId="CommentText">
    <w:name w:val="annotation text"/>
    <w:basedOn w:val="Normal"/>
    <w:link w:val="CommentTextChar"/>
    <w:uiPriority w:val="99"/>
    <w:unhideWhenUsed/>
    <w:rsid w:val="0078070C"/>
  </w:style>
  <w:style w:type="character" w:customStyle="1" w:styleId="CommentTextChar">
    <w:name w:val="Comment Text Char"/>
    <w:link w:val="CommentText"/>
    <w:uiPriority w:val="99"/>
    <w:rsid w:val="0078070C"/>
    <w:rPr>
      <w:sz w:val="24"/>
      <w:szCs w:val="24"/>
    </w:rPr>
  </w:style>
  <w:style w:type="paragraph" w:styleId="CommentSubject">
    <w:name w:val="annotation subject"/>
    <w:basedOn w:val="CommentText"/>
    <w:next w:val="CommentText"/>
    <w:link w:val="CommentSubjectChar"/>
    <w:uiPriority w:val="99"/>
    <w:semiHidden/>
    <w:unhideWhenUsed/>
    <w:rsid w:val="0078070C"/>
    <w:rPr>
      <w:b/>
      <w:bCs/>
      <w:sz w:val="20"/>
      <w:szCs w:val="20"/>
    </w:rPr>
  </w:style>
  <w:style w:type="character" w:customStyle="1" w:styleId="CommentSubjectChar">
    <w:name w:val="Comment Subject Char"/>
    <w:link w:val="CommentSubject"/>
    <w:uiPriority w:val="99"/>
    <w:semiHidden/>
    <w:rsid w:val="0078070C"/>
    <w:rPr>
      <w:b/>
      <w:bCs/>
      <w:sz w:val="24"/>
      <w:szCs w:val="24"/>
    </w:rPr>
  </w:style>
  <w:style w:type="paragraph" w:styleId="Revision">
    <w:name w:val="Revision"/>
    <w:hidden/>
    <w:uiPriority w:val="99"/>
    <w:semiHidden/>
    <w:rsid w:val="0078070C"/>
    <w:rPr>
      <w:sz w:val="24"/>
      <w:szCs w:val="24"/>
      <w:lang w:val="en-US"/>
    </w:rPr>
  </w:style>
  <w:style w:type="paragraph" w:styleId="NormalWeb">
    <w:name w:val="Normal (Web)"/>
    <w:basedOn w:val="Normal"/>
    <w:uiPriority w:val="99"/>
    <w:unhideWhenUsed/>
    <w:rsid w:val="001D6ABE"/>
    <w:pPr>
      <w:spacing w:before="100" w:beforeAutospacing="1" w:after="100" w:afterAutospacing="1"/>
    </w:pPr>
    <w:rPr>
      <w:rFonts w:ascii="Times" w:eastAsiaTheme="minorEastAsia" w:hAnsi="Times"/>
      <w:sz w:val="20"/>
      <w:szCs w:val="20"/>
    </w:rPr>
  </w:style>
  <w:style w:type="paragraph" w:customStyle="1" w:styleId="Default">
    <w:name w:val="Default"/>
    <w:rsid w:val="008A642B"/>
    <w:rPr>
      <w:rFonts w:ascii="Helvetica" w:eastAsia="Arial Unicode MS" w:hAnsi="Helvetica" w:cs="Arial Unicode MS"/>
      <w:color w:val="000000"/>
      <w:sz w:val="22"/>
      <w:szCs w:val="22"/>
      <w:lang w:val="en-US"/>
    </w:rPr>
  </w:style>
  <w:style w:type="character" w:customStyle="1" w:styleId="apple-converted-space">
    <w:name w:val="apple-converted-space"/>
    <w:basedOn w:val="DefaultParagraphFont"/>
    <w:rsid w:val="00B82E85"/>
  </w:style>
  <w:style w:type="paragraph" w:styleId="ListParagraph">
    <w:name w:val="List Paragraph"/>
    <w:basedOn w:val="Normal"/>
    <w:uiPriority w:val="34"/>
    <w:qFormat/>
    <w:rsid w:val="00C3415C"/>
    <w:pPr>
      <w:ind w:left="720"/>
      <w:contextualSpacing/>
    </w:pPr>
  </w:style>
  <w:style w:type="character" w:styleId="FollowedHyperlink">
    <w:name w:val="FollowedHyperlink"/>
    <w:basedOn w:val="DefaultParagraphFont"/>
    <w:uiPriority w:val="99"/>
    <w:semiHidden/>
    <w:unhideWhenUsed/>
    <w:rsid w:val="00C25FFA"/>
    <w:rPr>
      <w:color w:val="800080" w:themeColor="followedHyperlink"/>
      <w:u w:val="single"/>
    </w:rPr>
  </w:style>
  <w:style w:type="paragraph" w:customStyle="1" w:styleId="Body">
    <w:name w:val="Body"/>
    <w:rsid w:val="00353AA7"/>
    <w:pPr>
      <w:pBdr>
        <w:top w:val="nil"/>
        <w:left w:val="nil"/>
        <w:bottom w:val="nil"/>
        <w:right w:val="nil"/>
        <w:between w:val="nil"/>
        <w:bar w:val="nil"/>
      </w:pBdr>
    </w:pPr>
    <w:rPr>
      <w:rFonts w:eastAsia="Arial Unicode MS" w:cs="Arial Unicode MS"/>
      <w:color w:val="000000"/>
      <w:sz w:val="24"/>
      <w:szCs w:val="24"/>
      <w:u w:color="000000"/>
      <w:bdr w:val="ni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92853">
      <w:bodyDiv w:val="1"/>
      <w:marLeft w:val="0"/>
      <w:marRight w:val="0"/>
      <w:marTop w:val="0"/>
      <w:marBottom w:val="0"/>
      <w:divBdr>
        <w:top w:val="none" w:sz="0" w:space="0" w:color="auto"/>
        <w:left w:val="none" w:sz="0" w:space="0" w:color="auto"/>
        <w:bottom w:val="none" w:sz="0" w:space="0" w:color="auto"/>
        <w:right w:val="none" w:sz="0" w:space="0" w:color="auto"/>
      </w:divBdr>
    </w:div>
    <w:div w:id="422458391">
      <w:bodyDiv w:val="1"/>
      <w:marLeft w:val="0"/>
      <w:marRight w:val="0"/>
      <w:marTop w:val="0"/>
      <w:marBottom w:val="0"/>
      <w:divBdr>
        <w:top w:val="none" w:sz="0" w:space="0" w:color="auto"/>
        <w:left w:val="none" w:sz="0" w:space="0" w:color="auto"/>
        <w:bottom w:val="none" w:sz="0" w:space="0" w:color="auto"/>
        <w:right w:val="none" w:sz="0" w:space="0" w:color="auto"/>
      </w:divBdr>
    </w:div>
    <w:div w:id="451367175">
      <w:bodyDiv w:val="1"/>
      <w:marLeft w:val="0"/>
      <w:marRight w:val="0"/>
      <w:marTop w:val="0"/>
      <w:marBottom w:val="0"/>
      <w:divBdr>
        <w:top w:val="none" w:sz="0" w:space="0" w:color="auto"/>
        <w:left w:val="none" w:sz="0" w:space="0" w:color="auto"/>
        <w:bottom w:val="none" w:sz="0" w:space="0" w:color="auto"/>
        <w:right w:val="none" w:sz="0" w:space="0" w:color="auto"/>
      </w:divBdr>
      <w:divsChild>
        <w:div w:id="727343977">
          <w:marLeft w:val="0"/>
          <w:marRight w:val="0"/>
          <w:marTop w:val="0"/>
          <w:marBottom w:val="0"/>
          <w:divBdr>
            <w:top w:val="none" w:sz="0" w:space="0" w:color="auto"/>
            <w:left w:val="none" w:sz="0" w:space="0" w:color="auto"/>
            <w:bottom w:val="none" w:sz="0" w:space="0" w:color="auto"/>
            <w:right w:val="none" w:sz="0" w:space="0" w:color="auto"/>
          </w:divBdr>
          <w:divsChild>
            <w:div w:id="990407585">
              <w:marLeft w:val="1339"/>
              <w:marRight w:val="0"/>
              <w:marTop w:val="0"/>
              <w:marBottom w:val="300"/>
              <w:divBdr>
                <w:top w:val="none" w:sz="0" w:space="0" w:color="auto"/>
                <w:left w:val="none" w:sz="0" w:space="0" w:color="auto"/>
                <w:bottom w:val="none" w:sz="0" w:space="0" w:color="auto"/>
                <w:right w:val="none" w:sz="0" w:space="0" w:color="auto"/>
              </w:divBdr>
              <w:divsChild>
                <w:div w:id="1471442479">
                  <w:marLeft w:val="0"/>
                  <w:marRight w:val="0"/>
                  <w:marTop w:val="0"/>
                  <w:marBottom w:val="0"/>
                  <w:divBdr>
                    <w:top w:val="none" w:sz="0" w:space="0" w:color="auto"/>
                    <w:left w:val="none" w:sz="0" w:space="0" w:color="auto"/>
                    <w:bottom w:val="none" w:sz="0" w:space="0" w:color="auto"/>
                    <w:right w:val="none" w:sz="0" w:space="0" w:color="auto"/>
                  </w:divBdr>
                  <w:divsChild>
                    <w:div w:id="7853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7842">
          <w:marLeft w:val="0"/>
          <w:marRight w:val="0"/>
          <w:marTop w:val="0"/>
          <w:marBottom w:val="0"/>
          <w:divBdr>
            <w:top w:val="none" w:sz="0" w:space="0" w:color="auto"/>
            <w:left w:val="none" w:sz="0" w:space="0" w:color="auto"/>
            <w:bottom w:val="none" w:sz="0" w:space="0" w:color="auto"/>
            <w:right w:val="none" w:sz="0" w:space="0" w:color="auto"/>
          </w:divBdr>
          <w:divsChild>
            <w:div w:id="842355324">
              <w:marLeft w:val="1339"/>
              <w:marRight w:val="0"/>
              <w:marTop w:val="0"/>
              <w:marBottom w:val="0"/>
              <w:divBdr>
                <w:top w:val="none" w:sz="0" w:space="0" w:color="auto"/>
                <w:left w:val="none" w:sz="0" w:space="0" w:color="auto"/>
                <w:bottom w:val="none" w:sz="0" w:space="0" w:color="auto"/>
                <w:right w:val="none" w:sz="0" w:space="0" w:color="auto"/>
              </w:divBdr>
            </w:div>
          </w:divsChild>
        </w:div>
      </w:divsChild>
    </w:div>
    <w:div w:id="627667380">
      <w:bodyDiv w:val="1"/>
      <w:marLeft w:val="0"/>
      <w:marRight w:val="0"/>
      <w:marTop w:val="0"/>
      <w:marBottom w:val="0"/>
      <w:divBdr>
        <w:top w:val="none" w:sz="0" w:space="0" w:color="auto"/>
        <w:left w:val="none" w:sz="0" w:space="0" w:color="auto"/>
        <w:bottom w:val="none" w:sz="0" w:space="0" w:color="auto"/>
        <w:right w:val="none" w:sz="0" w:space="0" w:color="auto"/>
      </w:divBdr>
    </w:div>
    <w:div w:id="894389746">
      <w:bodyDiv w:val="1"/>
      <w:marLeft w:val="0"/>
      <w:marRight w:val="0"/>
      <w:marTop w:val="0"/>
      <w:marBottom w:val="0"/>
      <w:divBdr>
        <w:top w:val="none" w:sz="0" w:space="0" w:color="auto"/>
        <w:left w:val="none" w:sz="0" w:space="0" w:color="auto"/>
        <w:bottom w:val="none" w:sz="0" w:space="0" w:color="auto"/>
        <w:right w:val="none" w:sz="0" w:space="0" w:color="auto"/>
      </w:divBdr>
    </w:div>
    <w:div w:id="1393234558">
      <w:bodyDiv w:val="1"/>
      <w:marLeft w:val="0"/>
      <w:marRight w:val="0"/>
      <w:marTop w:val="0"/>
      <w:marBottom w:val="0"/>
      <w:divBdr>
        <w:top w:val="none" w:sz="0" w:space="0" w:color="auto"/>
        <w:left w:val="none" w:sz="0" w:space="0" w:color="auto"/>
        <w:bottom w:val="none" w:sz="0" w:space="0" w:color="auto"/>
        <w:right w:val="none" w:sz="0" w:space="0" w:color="auto"/>
      </w:divBdr>
    </w:div>
    <w:div w:id="1571962327">
      <w:bodyDiv w:val="1"/>
      <w:marLeft w:val="0"/>
      <w:marRight w:val="0"/>
      <w:marTop w:val="0"/>
      <w:marBottom w:val="0"/>
      <w:divBdr>
        <w:top w:val="none" w:sz="0" w:space="0" w:color="auto"/>
        <w:left w:val="none" w:sz="0" w:space="0" w:color="auto"/>
        <w:bottom w:val="none" w:sz="0" w:space="0" w:color="auto"/>
        <w:right w:val="none" w:sz="0" w:space="0" w:color="auto"/>
      </w:divBdr>
    </w:div>
    <w:div w:id="1803157666">
      <w:bodyDiv w:val="1"/>
      <w:marLeft w:val="0"/>
      <w:marRight w:val="0"/>
      <w:marTop w:val="0"/>
      <w:marBottom w:val="0"/>
      <w:divBdr>
        <w:top w:val="none" w:sz="0" w:space="0" w:color="auto"/>
        <w:left w:val="none" w:sz="0" w:space="0" w:color="auto"/>
        <w:bottom w:val="none" w:sz="0" w:space="0" w:color="auto"/>
        <w:right w:val="none" w:sz="0" w:space="0" w:color="auto"/>
      </w:divBdr>
    </w:div>
    <w:div w:id="1815756522">
      <w:bodyDiv w:val="1"/>
      <w:marLeft w:val="0"/>
      <w:marRight w:val="0"/>
      <w:marTop w:val="0"/>
      <w:marBottom w:val="0"/>
      <w:divBdr>
        <w:top w:val="none" w:sz="0" w:space="0" w:color="auto"/>
        <w:left w:val="none" w:sz="0" w:space="0" w:color="auto"/>
        <w:bottom w:val="none" w:sz="0" w:space="0" w:color="auto"/>
        <w:right w:val="none" w:sz="0" w:space="0" w:color="auto"/>
      </w:divBdr>
    </w:div>
    <w:div w:id="2041662690">
      <w:bodyDiv w:val="1"/>
      <w:marLeft w:val="0"/>
      <w:marRight w:val="0"/>
      <w:marTop w:val="0"/>
      <w:marBottom w:val="0"/>
      <w:divBdr>
        <w:top w:val="none" w:sz="0" w:space="0" w:color="auto"/>
        <w:left w:val="none" w:sz="0" w:space="0" w:color="auto"/>
        <w:bottom w:val="none" w:sz="0" w:space="0" w:color="auto"/>
        <w:right w:val="none" w:sz="0" w:space="0" w:color="auto"/>
      </w:divBdr>
    </w:div>
    <w:div w:id="20430447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e6.com/powerca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ss@line6.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180C7-042B-48A2-B480-E62D688C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Kontney Communications Inc.</Company>
  <LinksUpToDate>false</LinksUpToDate>
  <CharactersWithSpaces>4673</CharactersWithSpaces>
  <SharedDoc>false</SharedDoc>
  <HLinks>
    <vt:vector size="12" baseType="variant">
      <vt:variant>
        <vt:i4>327698</vt:i4>
      </vt:variant>
      <vt:variant>
        <vt:i4>3</vt:i4>
      </vt:variant>
      <vt:variant>
        <vt:i4>0</vt:i4>
      </vt:variant>
      <vt:variant>
        <vt:i4>5</vt:i4>
      </vt:variant>
      <vt:variant>
        <vt:lpwstr>mailto:gwhyel@line6.com</vt:lpwstr>
      </vt:variant>
      <vt:variant>
        <vt:lpwstr/>
      </vt:variant>
      <vt:variant>
        <vt:i4>1114219</vt:i4>
      </vt:variant>
      <vt:variant>
        <vt:i4>0</vt:i4>
      </vt:variant>
      <vt:variant>
        <vt:i4>0</vt:i4>
      </vt:variant>
      <vt:variant>
        <vt:i4>5</vt:i4>
      </vt:variant>
      <vt:variant>
        <vt:lpwstr>http://line6.com/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Kontney</dc:creator>
  <cp:lastModifiedBy>Nancy Ichige</cp:lastModifiedBy>
  <cp:revision>2</cp:revision>
  <cp:lastPrinted>2019-05-16T22:01:00Z</cp:lastPrinted>
  <dcterms:created xsi:type="dcterms:W3CDTF">2019-05-28T16:22:00Z</dcterms:created>
  <dcterms:modified xsi:type="dcterms:W3CDTF">2019-05-28T16:22:00Z</dcterms:modified>
</cp:coreProperties>
</file>